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9E730" w14:textId="77777777" w:rsidR="00A40FAC" w:rsidRPr="000D397F" w:rsidRDefault="00A40FAC" w:rsidP="00A40FAC">
      <w:pPr>
        <w:spacing w:after="160" w:line="259" w:lineRule="auto"/>
        <w:rPr>
          <w:rFonts w:asciiTheme="minorHAnsi" w:eastAsiaTheme="minorHAnsi" w:hAnsiTheme="minorHAnsi" w:cstheme="minorHAnsi"/>
          <w:sz w:val="22"/>
          <w:szCs w:val="22"/>
          <w:lang w:eastAsia="en-US"/>
        </w:rPr>
      </w:pPr>
    </w:p>
    <w:p w14:paraId="4A67E559" w14:textId="77777777" w:rsidR="000D397F" w:rsidRPr="000D397F" w:rsidRDefault="000D397F" w:rsidP="000D397F">
      <w:pPr>
        <w:jc w:val="center"/>
        <w:rPr>
          <w:rFonts w:asciiTheme="minorHAnsi" w:hAnsiTheme="minorHAnsi" w:cstheme="minorHAnsi"/>
          <w:b/>
          <w:sz w:val="28"/>
          <w:szCs w:val="22"/>
        </w:rPr>
      </w:pPr>
      <w:r w:rsidRPr="000D397F">
        <w:rPr>
          <w:rFonts w:asciiTheme="minorHAnsi" w:hAnsiTheme="minorHAnsi" w:cstheme="minorHAnsi"/>
          <w:b/>
          <w:sz w:val="28"/>
          <w:szCs w:val="22"/>
        </w:rPr>
        <w:t>Projet de délibération d’adhésion</w:t>
      </w:r>
    </w:p>
    <w:p w14:paraId="0ED662BF" w14:textId="36D9824B" w:rsidR="000D397F" w:rsidRPr="000D397F" w:rsidRDefault="000D397F" w:rsidP="000D397F">
      <w:pPr>
        <w:jc w:val="center"/>
        <w:rPr>
          <w:rFonts w:asciiTheme="minorHAnsi" w:hAnsiTheme="minorHAnsi" w:cstheme="minorHAnsi"/>
          <w:b/>
          <w:sz w:val="28"/>
          <w:szCs w:val="22"/>
        </w:rPr>
      </w:pPr>
      <w:r w:rsidRPr="000D397F">
        <w:rPr>
          <w:rFonts w:asciiTheme="minorHAnsi" w:hAnsiTheme="minorHAnsi" w:cstheme="minorHAnsi"/>
          <w:b/>
          <w:sz w:val="28"/>
          <w:szCs w:val="22"/>
        </w:rPr>
        <w:t>Assurance Statutaire – Contrat groupe 202</w:t>
      </w:r>
      <w:r w:rsidR="00947659">
        <w:rPr>
          <w:rFonts w:asciiTheme="minorHAnsi" w:hAnsiTheme="minorHAnsi" w:cstheme="minorHAnsi"/>
          <w:b/>
          <w:sz w:val="28"/>
          <w:szCs w:val="22"/>
        </w:rPr>
        <w:t>5-2028</w:t>
      </w:r>
    </w:p>
    <w:p w14:paraId="519703F1" w14:textId="77777777" w:rsidR="000D397F" w:rsidRPr="000D397F" w:rsidRDefault="000D397F" w:rsidP="000D397F">
      <w:pPr>
        <w:jc w:val="center"/>
        <w:rPr>
          <w:rFonts w:asciiTheme="minorHAnsi" w:hAnsiTheme="minorHAnsi" w:cstheme="minorHAnsi"/>
          <w:b/>
          <w:sz w:val="28"/>
          <w:szCs w:val="22"/>
        </w:rPr>
      </w:pPr>
    </w:p>
    <w:p w14:paraId="7446FF7D" w14:textId="297F0420" w:rsidR="00A40FAC" w:rsidRPr="000D397F" w:rsidRDefault="000D397F" w:rsidP="000D397F">
      <w:pPr>
        <w:spacing w:after="160" w:line="259" w:lineRule="auto"/>
        <w:jc w:val="center"/>
        <w:rPr>
          <w:rFonts w:asciiTheme="minorHAnsi" w:eastAsiaTheme="minorHAnsi" w:hAnsiTheme="minorHAnsi" w:cstheme="minorHAnsi"/>
          <w:sz w:val="28"/>
          <w:szCs w:val="22"/>
          <w:lang w:eastAsia="en-US"/>
        </w:rPr>
      </w:pPr>
      <w:r w:rsidRPr="000D397F">
        <w:rPr>
          <w:rFonts w:asciiTheme="minorHAnsi" w:hAnsiTheme="minorHAnsi" w:cstheme="minorHAnsi"/>
          <w:b/>
          <w:i/>
          <w:sz w:val="28"/>
          <w:szCs w:val="22"/>
        </w:rPr>
        <w:t>Modèle pour les collectivités de plus de 20 agents CNRACL</w:t>
      </w:r>
    </w:p>
    <w:p w14:paraId="62C4638E" w14:textId="77777777" w:rsidR="00A40FAC" w:rsidRPr="000D397F" w:rsidRDefault="00A40FAC" w:rsidP="00A40FAC">
      <w:pPr>
        <w:spacing w:after="160" w:line="259" w:lineRule="auto"/>
        <w:rPr>
          <w:rFonts w:asciiTheme="minorHAnsi" w:eastAsiaTheme="minorHAnsi" w:hAnsiTheme="minorHAnsi" w:cstheme="minorHAnsi"/>
          <w:sz w:val="22"/>
          <w:szCs w:val="22"/>
          <w:lang w:eastAsia="en-US"/>
        </w:rPr>
      </w:pPr>
    </w:p>
    <w:p w14:paraId="2E2F7A61" w14:textId="3E065E20" w:rsidR="000D397F" w:rsidRPr="000D397F" w:rsidRDefault="000D397F" w:rsidP="000D397F">
      <w:pPr>
        <w:jc w:val="both"/>
        <w:rPr>
          <w:rFonts w:asciiTheme="minorHAnsi" w:hAnsiTheme="minorHAnsi" w:cstheme="minorHAnsi"/>
          <w:iCs/>
          <w:sz w:val="22"/>
          <w:szCs w:val="22"/>
        </w:rPr>
      </w:pPr>
      <w:r w:rsidRPr="000D397F">
        <w:rPr>
          <w:rFonts w:asciiTheme="minorHAnsi" w:hAnsiTheme="minorHAnsi" w:cstheme="minorHAnsi"/>
          <w:bCs/>
          <w:iCs/>
          <w:sz w:val="22"/>
          <w:szCs w:val="22"/>
        </w:rPr>
        <w:t>Par u</w:t>
      </w:r>
      <w:r w:rsidR="007357C1">
        <w:rPr>
          <w:rFonts w:asciiTheme="minorHAnsi" w:hAnsiTheme="minorHAnsi" w:cstheme="minorHAnsi"/>
          <w:bCs/>
          <w:iCs/>
          <w:sz w:val="22"/>
          <w:szCs w:val="22"/>
        </w:rPr>
        <w:t>ne délibération antérieure, la C</w:t>
      </w:r>
      <w:r w:rsidRPr="000D397F">
        <w:rPr>
          <w:rFonts w:asciiTheme="minorHAnsi" w:hAnsiTheme="minorHAnsi" w:cstheme="minorHAnsi"/>
          <w:bCs/>
          <w:iCs/>
          <w:sz w:val="22"/>
          <w:szCs w:val="22"/>
        </w:rPr>
        <w:t>ollectivité</w:t>
      </w:r>
      <w:r w:rsidR="007357C1">
        <w:rPr>
          <w:rFonts w:asciiTheme="minorHAnsi" w:hAnsiTheme="minorHAnsi" w:cstheme="minorHAnsi"/>
          <w:bCs/>
          <w:iCs/>
          <w:sz w:val="22"/>
          <w:szCs w:val="22"/>
        </w:rPr>
        <w:t>/l’Etablissement</w:t>
      </w:r>
      <w:r w:rsidRPr="000D397F">
        <w:rPr>
          <w:rFonts w:asciiTheme="minorHAnsi" w:hAnsiTheme="minorHAnsi" w:cstheme="minorHAnsi"/>
          <w:bCs/>
          <w:iCs/>
          <w:sz w:val="22"/>
          <w:szCs w:val="22"/>
        </w:rPr>
        <w:t xml:space="preserve"> a autorisé le </w:t>
      </w:r>
      <w:r w:rsidRPr="000D397F">
        <w:rPr>
          <w:rFonts w:asciiTheme="minorHAnsi" w:hAnsiTheme="minorHAnsi" w:cstheme="minorHAnsi"/>
          <w:sz w:val="22"/>
          <w:szCs w:val="22"/>
        </w:rPr>
        <w:t>Centre de Gestion</w:t>
      </w:r>
      <w:r w:rsidRPr="000D397F">
        <w:rPr>
          <w:rFonts w:asciiTheme="minorHAnsi" w:hAnsiTheme="minorHAnsi" w:cstheme="minorHAnsi"/>
          <w:b/>
          <w:sz w:val="22"/>
          <w:szCs w:val="22"/>
        </w:rPr>
        <w:t xml:space="preserve"> </w:t>
      </w:r>
      <w:r w:rsidRPr="000D397F">
        <w:rPr>
          <w:rFonts w:asciiTheme="minorHAnsi" w:hAnsiTheme="minorHAnsi" w:cstheme="minorHAnsi"/>
          <w:bCs/>
          <w:iCs/>
          <w:sz w:val="22"/>
          <w:szCs w:val="22"/>
        </w:rPr>
        <w:t xml:space="preserve">à négocier pour son compte un contrat d’assurance statutaire. </w:t>
      </w:r>
      <w:r w:rsidRPr="000D397F">
        <w:rPr>
          <w:rFonts w:asciiTheme="minorHAnsi" w:hAnsiTheme="minorHAnsi" w:cstheme="minorHAnsi"/>
          <w:iCs/>
          <w:sz w:val="22"/>
          <w:szCs w:val="22"/>
        </w:rPr>
        <w:t xml:space="preserve">Aucune obligation d’adhésion ne pèse aujourd’hui sur la </w:t>
      </w:r>
      <w:r w:rsidR="007357C1">
        <w:rPr>
          <w:rFonts w:asciiTheme="minorHAnsi" w:hAnsiTheme="minorHAnsi" w:cstheme="minorHAnsi"/>
          <w:bCs/>
          <w:iCs/>
          <w:sz w:val="22"/>
          <w:szCs w:val="22"/>
        </w:rPr>
        <w:t>C</w:t>
      </w:r>
      <w:r w:rsidR="007357C1" w:rsidRPr="000D397F">
        <w:rPr>
          <w:rFonts w:asciiTheme="minorHAnsi" w:hAnsiTheme="minorHAnsi" w:cstheme="minorHAnsi"/>
          <w:bCs/>
          <w:iCs/>
          <w:sz w:val="22"/>
          <w:szCs w:val="22"/>
        </w:rPr>
        <w:t>ollectivité</w:t>
      </w:r>
      <w:r w:rsidR="007357C1">
        <w:rPr>
          <w:rFonts w:asciiTheme="minorHAnsi" w:hAnsiTheme="minorHAnsi" w:cstheme="minorHAnsi"/>
          <w:bCs/>
          <w:iCs/>
          <w:sz w:val="22"/>
          <w:szCs w:val="22"/>
        </w:rPr>
        <w:t>/l’Etablissement</w:t>
      </w:r>
      <w:r w:rsidR="007357C1" w:rsidRPr="000D397F">
        <w:rPr>
          <w:rFonts w:asciiTheme="minorHAnsi" w:hAnsiTheme="minorHAnsi" w:cstheme="minorHAnsi"/>
          <w:bCs/>
          <w:iCs/>
          <w:sz w:val="22"/>
          <w:szCs w:val="22"/>
        </w:rPr>
        <w:t xml:space="preserve"> </w:t>
      </w:r>
      <w:r w:rsidRPr="000D397F">
        <w:rPr>
          <w:rFonts w:asciiTheme="minorHAnsi" w:hAnsiTheme="minorHAnsi" w:cstheme="minorHAnsi"/>
          <w:iCs/>
          <w:sz w:val="22"/>
          <w:szCs w:val="22"/>
        </w:rPr>
        <w:t>quant à l’adhésion à la proposition présentée par le Centre de Gestion.</w:t>
      </w:r>
    </w:p>
    <w:p w14:paraId="6E76B42D" w14:textId="77777777" w:rsidR="000D397F" w:rsidRPr="000D397F" w:rsidRDefault="000D397F" w:rsidP="000D397F">
      <w:pPr>
        <w:jc w:val="both"/>
        <w:rPr>
          <w:rFonts w:asciiTheme="minorHAnsi" w:hAnsiTheme="minorHAnsi" w:cstheme="minorHAnsi"/>
          <w:bCs/>
          <w:iCs/>
          <w:sz w:val="22"/>
          <w:szCs w:val="22"/>
        </w:rPr>
      </w:pPr>
      <w:r w:rsidRPr="000D397F">
        <w:rPr>
          <w:rFonts w:asciiTheme="minorHAnsi" w:hAnsiTheme="minorHAnsi" w:cstheme="minorHAnsi"/>
          <w:bCs/>
          <w:iCs/>
          <w:sz w:val="22"/>
          <w:szCs w:val="22"/>
        </w:rPr>
        <w:t>Cette délibération doit permettre (au vu des propositions obtenues par le CDG) au Maire/Président d’obtenir l’autorisation de signer les conventions résultant de la passation du marché. Celle-ci ne pouvait être octroyée antérieurement dans la mesure où, l’assemblée délibérante ne disposait pas des informations suffisantes.</w:t>
      </w:r>
    </w:p>
    <w:p w14:paraId="5AEB137D" w14:textId="77777777" w:rsidR="000D397F" w:rsidRPr="000D397F" w:rsidRDefault="000D397F" w:rsidP="000D397F">
      <w:pPr>
        <w:rPr>
          <w:rFonts w:asciiTheme="minorHAnsi" w:hAnsiTheme="minorHAnsi" w:cstheme="minorHAnsi"/>
          <w:b/>
          <w:sz w:val="22"/>
          <w:szCs w:val="22"/>
        </w:rPr>
      </w:pPr>
    </w:p>
    <w:p w14:paraId="43E4624D" w14:textId="77777777" w:rsidR="000D397F" w:rsidRPr="000D397F" w:rsidRDefault="000D397F" w:rsidP="000D397F">
      <w:pPr>
        <w:rPr>
          <w:rFonts w:asciiTheme="minorHAnsi" w:hAnsiTheme="minorHAnsi" w:cstheme="minorHAnsi"/>
          <w:b/>
          <w:sz w:val="22"/>
          <w:szCs w:val="22"/>
        </w:rPr>
      </w:pPr>
    </w:p>
    <w:p w14:paraId="17A1C60D" w14:textId="77777777" w:rsidR="000D397F" w:rsidRPr="000D397F" w:rsidRDefault="000D397F" w:rsidP="000D397F">
      <w:pPr>
        <w:rPr>
          <w:rFonts w:asciiTheme="minorHAnsi" w:hAnsiTheme="minorHAnsi" w:cstheme="minorHAnsi"/>
          <w:b/>
          <w:sz w:val="22"/>
          <w:szCs w:val="22"/>
        </w:rPr>
      </w:pPr>
      <w:r w:rsidRPr="000D397F">
        <w:rPr>
          <w:rFonts w:asciiTheme="minorHAnsi" w:hAnsiTheme="minorHAnsi" w:cstheme="minorHAnsi"/>
          <w:b/>
          <w:sz w:val="22"/>
          <w:szCs w:val="22"/>
        </w:rPr>
        <w:t>NOM DE LA COLLECTIVITE</w:t>
      </w:r>
    </w:p>
    <w:p w14:paraId="3437A416" w14:textId="54AF9819" w:rsidR="000D397F" w:rsidRPr="000D397F" w:rsidRDefault="007357C1" w:rsidP="000D397F">
      <w:pPr>
        <w:ind w:left="5244" w:firstLine="420"/>
        <w:rPr>
          <w:rFonts w:asciiTheme="minorHAnsi" w:hAnsiTheme="minorHAnsi" w:cstheme="minorHAnsi"/>
          <w:sz w:val="22"/>
          <w:szCs w:val="22"/>
        </w:rPr>
      </w:pPr>
      <w:r>
        <w:rPr>
          <w:rFonts w:asciiTheme="minorHAnsi" w:hAnsiTheme="minorHAnsi" w:cstheme="minorHAnsi"/>
          <w:sz w:val="22"/>
          <w:szCs w:val="22"/>
        </w:rPr>
        <w:t>L’an deux mil vingt-quatre</w:t>
      </w:r>
    </w:p>
    <w:p w14:paraId="559E9EC8" w14:textId="77777777" w:rsidR="000D397F" w:rsidRPr="000D397F" w:rsidRDefault="000D397F" w:rsidP="000D397F">
      <w:pPr>
        <w:ind w:left="5244" w:firstLine="420"/>
        <w:rPr>
          <w:rFonts w:asciiTheme="minorHAnsi" w:hAnsiTheme="minorHAnsi" w:cstheme="minorHAnsi"/>
          <w:sz w:val="22"/>
          <w:szCs w:val="22"/>
        </w:rPr>
      </w:pPr>
      <w:r w:rsidRPr="000D397F">
        <w:rPr>
          <w:rFonts w:asciiTheme="minorHAnsi" w:hAnsiTheme="minorHAnsi" w:cstheme="minorHAnsi"/>
          <w:sz w:val="22"/>
          <w:szCs w:val="22"/>
        </w:rPr>
        <w:t>Le (jour) (mois) à (heures minutes)</w:t>
      </w:r>
    </w:p>
    <w:p w14:paraId="413E40BD" w14:textId="77777777" w:rsidR="000D397F" w:rsidRPr="000D397F" w:rsidRDefault="000D397F" w:rsidP="000D397F">
      <w:pPr>
        <w:jc w:val="both"/>
        <w:rPr>
          <w:rFonts w:asciiTheme="minorHAnsi" w:hAnsiTheme="minorHAnsi" w:cstheme="minorHAnsi"/>
          <w:sz w:val="22"/>
          <w:szCs w:val="22"/>
        </w:rPr>
      </w:pPr>
    </w:p>
    <w:p w14:paraId="0C466396" w14:textId="77777777" w:rsidR="000D397F" w:rsidRPr="000D397F" w:rsidRDefault="000D397F" w:rsidP="000D397F">
      <w:pPr>
        <w:jc w:val="both"/>
        <w:rPr>
          <w:rFonts w:asciiTheme="minorHAnsi" w:hAnsiTheme="minorHAnsi" w:cstheme="minorHAnsi"/>
          <w:sz w:val="22"/>
          <w:szCs w:val="22"/>
        </w:rPr>
      </w:pPr>
    </w:p>
    <w:p w14:paraId="03672B91" w14:textId="77777777" w:rsidR="000D397F" w:rsidRPr="000D397F" w:rsidRDefault="000D397F" w:rsidP="000D397F">
      <w:pPr>
        <w:jc w:val="both"/>
        <w:rPr>
          <w:rFonts w:asciiTheme="minorHAnsi" w:hAnsiTheme="minorHAnsi" w:cstheme="minorHAnsi"/>
          <w:i/>
          <w:sz w:val="22"/>
          <w:szCs w:val="22"/>
        </w:rPr>
      </w:pPr>
      <w:r w:rsidRPr="000D397F">
        <w:rPr>
          <w:rFonts w:asciiTheme="minorHAnsi" w:hAnsiTheme="minorHAnsi" w:cstheme="minorHAnsi"/>
          <w:sz w:val="22"/>
          <w:szCs w:val="22"/>
        </w:rPr>
        <w:t xml:space="preserve">Le conseil </w:t>
      </w:r>
      <w:r w:rsidRPr="000D397F">
        <w:rPr>
          <w:rFonts w:asciiTheme="minorHAnsi" w:hAnsiTheme="minorHAnsi" w:cstheme="minorHAnsi"/>
          <w:i/>
          <w:sz w:val="22"/>
          <w:szCs w:val="22"/>
        </w:rPr>
        <w:t>municipal/communautaire/syndical</w:t>
      </w:r>
      <w:r w:rsidRPr="000D397F">
        <w:rPr>
          <w:rFonts w:asciiTheme="minorHAnsi" w:hAnsiTheme="minorHAnsi" w:cstheme="minorHAnsi"/>
          <w:sz w:val="22"/>
          <w:szCs w:val="22"/>
        </w:rPr>
        <w:t xml:space="preserve"> légalement convoqué s’est réuni à la </w:t>
      </w:r>
      <w:r w:rsidRPr="000D397F">
        <w:rPr>
          <w:rFonts w:asciiTheme="minorHAnsi" w:hAnsiTheme="minorHAnsi" w:cstheme="minorHAnsi"/>
          <w:i/>
          <w:sz w:val="22"/>
          <w:szCs w:val="22"/>
        </w:rPr>
        <w:t>Mairie/Communauté de communes</w:t>
      </w:r>
      <w:r w:rsidRPr="000D397F">
        <w:rPr>
          <w:rFonts w:asciiTheme="minorHAnsi" w:hAnsiTheme="minorHAnsi" w:cstheme="minorHAnsi"/>
          <w:sz w:val="22"/>
          <w:szCs w:val="22"/>
        </w:rPr>
        <w:t xml:space="preserve"> en séance publique sous la présidence de </w:t>
      </w:r>
      <w:r w:rsidRPr="000D397F">
        <w:rPr>
          <w:rFonts w:asciiTheme="minorHAnsi" w:hAnsiTheme="minorHAnsi" w:cstheme="minorHAnsi"/>
          <w:i/>
          <w:sz w:val="22"/>
          <w:szCs w:val="22"/>
        </w:rPr>
        <w:t>Madame/Monsieur le Maire/Président.</w:t>
      </w:r>
    </w:p>
    <w:p w14:paraId="27FF0463" w14:textId="77777777" w:rsidR="000D397F" w:rsidRPr="000D397F" w:rsidRDefault="000D397F" w:rsidP="000D397F">
      <w:pPr>
        <w:rPr>
          <w:rFonts w:asciiTheme="minorHAnsi" w:hAnsiTheme="minorHAnsi" w:cstheme="minorHAnsi"/>
          <w:sz w:val="22"/>
          <w:szCs w:val="22"/>
        </w:rPr>
      </w:pPr>
    </w:p>
    <w:p w14:paraId="7D5811F8" w14:textId="77777777" w:rsidR="000D397F" w:rsidRPr="000D397F" w:rsidRDefault="000D397F" w:rsidP="000D397F">
      <w:pPr>
        <w:rPr>
          <w:rFonts w:asciiTheme="minorHAnsi" w:hAnsiTheme="minorHAnsi" w:cstheme="minorHAnsi"/>
          <w:sz w:val="22"/>
          <w:szCs w:val="22"/>
        </w:rPr>
      </w:pPr>
      <w:r w:rsidRPr="000D397F">
        <w:rPr>
          <w:rFonts w:asciiTheme="minorHAnsi" w:hAnsiTheme="minorHAnsi" w:cstheme="minorHAnsi"/>
          <w:sz w:val="22"/>
          <w:szCs w:val="22"/>
        </w:rPr>
        <w:t>Date de convocation :</w:t>
      </w:r>
    </w:p>
    <w:p w14:paraId="36B6464A" w14:textId="77777777" w:rsidR="000D397F" w:rsidRPr="000D397F" w:rsidRDefault="000D397F" w:rsidP="000D397F">
      <w:pPr>
        <w:rPr>
          <w:rFonts w:asciiTheme="minorHAnsi" w:hAnsiTheme="minorHAnsi" w:cstheme="minorHAnsi"/>
          <w:sz w:val="22"/>
          <w:szCs w:val="22"/>
        </w:rPr>
      </w:pPr>
      <w:r w:rsidRPr="000D397F">
        <w:rPr>
          <w:rFonts w:asciiTheme="minorHAnsi" w:hAnsiTheme="minorHAnsi" w:cstheme="minorHAnsi"/>
          <w:sz w:val="22"/>
          <w:szCs w:val="22"/>
        </w:rPr>
        <w:t>Date d’affichage :</w:t>
      </w:r>
    </w:p>
    <w:p w14:paraId="09B34DA4" w14:textId="77777777" w:rsidR="000D397F" w:rsidRPr="000D397F" w:rsidRDefault="000D397F" w:rsidP="000D397F">
      <w:pPr>
        <w:rPr>
          <w:rFonts w:asciiTheme="minorHAnsi" w:hAnsiTheme="minorHAnsi" w:cstheme="minorHAnsi"/>
          <w:sz w:val="22"/>
          <w:szCs w:val="22"/>
        </w:rPr>
      </w:pPr>
    </w:p>
    <w:p w14:paraId="3EB64E5E" w14:textId="77777777" w:rsidR="000D397F" w:rsidRPr="000D397F" w:rsidRDefault="000D397F" w:rsidP="000D397F">
      <w:pPr>
        <w:rPr>
          <w:rFonts w:asciiTheme="minorHAnsi" w:hAnsiTheme="minorHAnsi" w:cstheme="minorHAnsi"/>
          <w:sz w:val="22"/>
          <w:szCs w:val="22"/>
        </w:rPr>
      </w:pPr>
      <w:r w:rsidRPr="000D397F">
        <w:rPr>
          <w:rFonts w:asciiTheme="minorHAnsi" w:hAnsiTheme="minorHAnsi" w:cstheme="minorHAnsi"/>
          <w:sz w:val="22"/>
          <w:szCs w:val="22"/>
        </w:rPr>
        <w:t>Nombre de conseillers :</w:t>
      </w:r>
    </w:p>
    <w:p w14:paraId="72E9320E" w14:textId="77777777" w:rsidR="000D397F" w:rsidRPr="000D397F" w:rsidRDefault="000D397F" w:rsidP="000D397F">
      <w:pPr>
        <w:numPr>
          <w:ilvl w:val="0"/>
          <w:numId w:val="2"/>
        </w:numPr>
        <w:overflowPunct w:val="0"/>
        <w:autoSpaceDE w:val="0"/>
        <w:autoSpaceDN w:val="0"/>
        <w:adjustRightInd w:val="0"/>
        <w:jc w:val="both"/>
        <w:textAlignment w:val="baseline"/>
        <w:rPr>
          <w:rFonts w:asciiTheme="minorHAnsi" w:hAnsiTheme="minorHAnsi" w:cstheme="minorHAnsi"/>
          <w:sz w:val="22"/>
          <w:szCs w:val="22"/>
        </w:rPr>
      </w:pPr>
      <w:proofErr w:type="gramStart"/>
      <w:r w:rsidRPr="000D397F">
        <w:rPr>
          <w:rFonts w:asciiTheme="minorHAnsi" w:hAnsiTheme="minorHAnsi" w:cstheme="minorHAnsi"/>
          <w:sz w:val="22"/>
          <w:szCs w:val="22"/>
        </w:rPr>
        <w:t>en</w:t>
      </w:r>
      <w:proofErr w:type="gramEnd"/>
      <w:r w:rsidRPr="000D397F">
        <w:rPr>
          <w:rFonts w:asciiTheme="minorHAnsi" w:hAnsiTheme="minorHAnsi" w:cstheme="minorHAnsi"/>
          <w:sz w:val="22"/>
          <w:szCs w:val="22"/>
        </w:rPr>
        <w:t xml:space="preserve"> exercice :</w:t>
      </w:r>
    </w:p>
    <w:p w14:paraId="77322EFB" w14:textId="77777777" w:rsidR="000D397F" w:rsidRPr="000D397F" w:rsidRDefault="000D397F" w:rsidP="000D397F">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0D397F">
        <w:rPr>
          <w:rFonts w:asciiTheme="minorHAnsi" w:hAnsiTheme="minorHAnsi" w:cstheme="minorHAnsi"/>
          <w:sz w:val="22"/>
          <w:szCs w:val="22"/>
        </w:rPr>
        <w:t>Présents :</w:t>
      </w:r>
    </w:p>
    <w:p w14:paraId="5B41429A" w14:textId="77777777" w:rsidR="000D397F" w:rsidRPr="000D397F" w:rsidRDefault="000D397F" w:rsidP="000D397F">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0D397F">
        <w:rPr>
          <w:rFonts w:asciiTheme="minorHAnsi" w:hAnsiTheme="minorHAnsi" w:cstheme="minorHAnsi"/>
          <w:sz w:val="22"/>
          <w:szCs w:val="22"/>
        </w:rPr>
        <w:t>Votants :</w:t>
      </w:r>
    </w:p>
    <w:p w14:paraId="71A4EBAE" w14:textId="77777777" w:rsidR="000D397F" w:rsidRPr="000D397F" w:rsidRDefault="000D397F" w:rsidP="000D397F">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0D397F">
        <w:rPr>
          <w:rFonts w:asciiTheme="minorHAnsi" w:hAnsiTheme="minorHAnsi" w:cstheme="minorHAnsi"/>
          <w:sz w:val="22"/>
          <w:szCs w:val="22"/>
        </w:rPr>
        <w:t>Pouvoirs :</w:t>
      </w:r>
    </w:p>
    <w:p w14:paraId="5EF254F7" w14:textId="77777777" w:rsidR="000D397F" w:rsidRPr="000D397F" w:rsidRDefault="000D397F" w:rsidP="000D397F">
      <w:pPr>
        <w:numPr>
          <w:ilvl w:val="12"/>
          <w:numId w:val="0"/>
        </w:numPr>
        <w:jc w:val="both"/>
        <w:rPr>
          <w:rFonts w:asciiTheme="minorHAnsi" w:hAnsiTheme="minorHAnsi" w:cstheme="minorHAnsi"/>
          <w:sz w:val="22"/>
          <w:szCs w:val="22"/>
        </w:rPr>
      </w:pPr>
      <w:r w:rsidRPr="000D397F">
        <w:rPr>
          <w:rFonts w:asciiTheme="minorHAnsi" w:hAnsiTheme="minorHAnsi" w:cstheme="minorHAnsi"/>
          <w:sz w:val="22"/>
          <w:szCs w:val="22"/>
        </w:rPr>
        <w:t>Présents :</w:t>
      </w:r>
    </w:p>
    <w:p w14:paraId="11B27128" w14:textId="77777777" w:rsidR="000D397F" w:rsidRPr="000D397F" w:rsidRDefault="000D397F" w:rsidP="000D397F">
      <w:pPr>
        <w:numPr>
          <w:ilvl w:val="12"/>
          <w:numId w:val="0"/>
        </w:numPr>
        <w:jc w:val="both"/>
        <w:rPr>
          <w:rFonts w:asciiTheme="minorHAnsi" w:hAnsiTheme="minorHAnsi" w:cstheme="minorHAnsi"/>
          <w:sz w:val="22"/>
          <w:szCs w:val="22"/>
        </w:rPr>
      </w:pPr>
      <w:r w:rsidRPr="000D397F">
        <w:rPr>
          <w:rFonts w:asciiTheme="minorHAnsi" w:hAnsiTheme="minorHAnsi" w:cstheme="minorHAnsi"/>
          <w:sz w:val="22"/>
          <w:szCs w:val="22"/>
        </w:rPr>
        <w:t>Absents :</w:t>
      </w:r>
    </w:p>
    <w:p w14:paraId="05ABD4D1" w14:textId="77777777" w:rsidR="000D397F" w:rsidRPr="000D397F" w:rsidRDefault="000D397F" w:rsidP="000D397F">
      <w:pPr>
        <w:numPr>
          <w:ilvl w:val="12"/>
          <w:numId w:val="0"/>
        </w:numPr>
        <w:jc w:val="both"/>
        <w:rPr>
          <w:rFonts w:asciiTheme="minorHAnsi" w:hAnsiTheme="minorHAnsi" w:cstheme="minorHAnsi"/>
          <w:sz w:val="22"/>
          <w:szCs w:val="22"/>
        </w:rPr>
      </w:pPr>
    </w:p>
    <w:p w14:paraId="2C0FFBC4" w14:textId="77777777" w:rsidR="000D397F" w:rsidRPr="000D397F" w:rsidRDefault="000D397F" w:rsidP="000D397F">
      <w:pPr>
        <w:numPr>
          <w:ilvl w:val="12"/>
          <w:numId w:val="0"/>
        </w:numPr>
        <w:jc w:val="both"/>
        <w:rPr>
          <w:rFonts w:asciiTheme="minorHAnsi" w:hAnsiTheme="minorHAnsi" w:cstheme="minorHAnsi"/>
          <w:sz w:val="22"/>
          <w:szCs w:val="22"/>
        </w:rPr>
      </w:pPr>
    </w:p>
    <w:p w14:paraId="2470C955" w14:textId="77777777" w:rsidR="009736CA" w:rsidRPr="005C4880" w:rsidRDefault="009736CA" w:rsidP="009736CA">
      <w:pPr>
        <w:jc w:val="both"/>
        <w:rPr>
          <w:rFonts w:asciiTheme="minorHAnsi" w:hAnsiTheme="minorHAnsi" w:cstheme="minorHAnsi"/>
          <w:iCs/>
          <w:sz w:val="22"/>
          <w:szCs w:val="22"/>
        </w:rPr>
      </w:pPr>
      <w:r w:rsidRPr="005C4880">
        <w:rPr>
          <w:rFonts w:asciiTheme="minorHAnsi" w:hAnsiTheme="minorHAnsi" w:cstheme="minorHAnsi"/>
          <w:b/>
          <w:sz w:val="22"/>
          <w:szCs w:val="22"/>
          <w:u w:val="single"/>
        </w:rPr>
        <w:t>Objet :</w:t>
      </w:r>
      <w:r w:rsidRPr="00C26A81">
        <w:rPr>
          <w:rFonts w:asciiTheme="minorHAnsi" w:hAnsiTheme="minorHAnsi" w:cstheme="minorHAnsi"/>
          <w:b/>
          <w:sz w:val="22"/>
          <w:szCs w:val="22"/>
        </w:rPr>
        <w:t xml:space="preserve"> </w:t>
      </w:r>
      <w:r w:rsidRPr="00C26A81">
        <w:rPr>
          <w:rFonts w:asciiTheme="minorHAnsi" w:hAnsiTheme="minorHAnsi" w:cstheme="minorHAnsi"/>
          <w:sz w:val="22"/>
          <w:szCs w:val="22"/>
        </w:rPr>
        <w:t>Adhésion au</w:t>
      </w:r>
      <w:r>
        <w:rPr>
          <w:rFonts w:asciiTheme="minorHAnsi" w:hAnsiTheme="minorHAnsi" w:cstheme="minorHAnsi"/>
          <w:sz w:val="22"/>
          <w:szCs w:val="22"/>
        </w:rPr>
        <w:t>(x)</w:t>
      </w:r>
      <w:r w:rsidRPr="00C26A81">
        <w:rPr>
          <w:rFonts w:asciiTheme="minorHAnsi" w:hAnsiTheme="minorHAnsi" w:cstheme="minorHAnsi"/>
          <w:sz w:val="22"/>
          <w:szCs w:val="22"/>
        </w:rPr>
        <w:t xml:space="preserve"> c</w:t>
      </w:r>
      <w:r w:rsidRPr="00C26A81">
        <w:rPr>
          <w:rFonts w:asciiTheme="minorHAnsi" w:hAnsiTheme="minorHAnsi" w:cstheme="minorHAnsi"/>
          <w:iCs/>
          <w:sz w:val="22"/>
          <w:szCs w:val="22"/>
        </w:rPr>
        <w:t>ontrat(s</w:t>
      </w:r>
      <w:r w:rsidRPr="005C4880">
        <w:rPr>
          <w:rFonts w:asciiTheme="minorHAnsi" w:hAnsiTheme="minorHAnsi" w:cstheme="minorHAnsi"/>
          <w:iCs/>
          <w:sz w:val="22"/>
          <w:szCs w:val="22"/>
        </w:rPr>
        <w:t>) d’assurance des risques statutaires</w:t>
      </w:r>
      <w:r>
        <w:rPr>
          <w:rFonts w:asciiTheme="minorHAnsi" w:hAnsiTheme="minorHAnsi" w:cstheme="minorHAnsi"/>
          <w:iCs/>
          <w:sz w:val="22"/>
          <w:szCs w:val="22"/>
        </w:rPr>
        <w:t xml:space="preserve"> du Centre de gestion 70</w:t>
      </w:r>
    </w:p>
    <w:p w14:paraId="6626B1A4" w14:textId="77777777" w:rsidR="000D397F" w:rsidRPr="000D397F" w:rsidRDefault="000D397F" w:rsidP="000D397F">
      <w:pPr>
        <w:numPr>
          <w:ilvl w:val="12"/>
          <w:numId w:val="0"/>
        </w:numPr>
        <w:jc w:val="both"/>
        <w:rPr>
          <w:rFonts w:asciiTheme="minorHAnsi" w:hAnsiTheme="minorHAnsi" w:cstheme="minorHAnsi"/>
          <w:sz w:val="22"/>
          <w:szCs w:val="22"/>
        </w:rPr>
      </w:pPr>
    </w:p>
    <w:p w14:paraId="7579DDC8" w14:textId="77777777" w:rsidR="000D397F" w:rsidRPr="000D397F" w:rsidRDefault="000D397F" w:rsidP="000D397F">
      <w:pPr>
        <w:numPr>
          <w:ilvl w:val="12"/>
          <w:numId w:val="0"/>
        </w:numPr>
        <w:jc w:val="both"/>
        <w:rPr>
          <w:rFonts w:asciiTheme="minorHAnsi" w:hAnsiTheme="minorHAnsi" w:cstheme="minorHAnsi"/>
          <w:sz w:val="22"/>
          <w:szCs w:val="22"/>
        </w:rPr>
      </w:pPr>
    </w:p>
    <w:p w14:paraId="008D13C4" w14:textId="77777777" w:rsidR="007357C1" w:rsidRDefault="007357C1" w:rsidP="007357C1">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C26A81">
        <w:rPr>
          <w:rFonts w:asciiTheme="minorHAnsi" w:hAnsiTheme="minorHAnsi" w:cstheme="minorHAnsi"/>
        </w:rPr>
        <w:t>Vu la Loi n° 84-53 du 26 janvier 1984 portant dispositions statutaires relatives à la Fonction Publique Territoriale, notamment l’article 26</w:t>
      </w:r>
      <w:r>
        <w:rPr>
          <w:rFonts w:asciiTheme="minorHAnsi" w:hAnsiTheme="minorHAnsi" w:cstheme="minorHAnsi"/>
        </w:rPr>
        <w:t>,</w:t>
      </w:r>
      <w:r w:rsidRPr="00C26A81">
        <w:rPr>
          <w:rFonts w:asciiTheme="minorHAnsi" w:hAnsiTheme="minorHAnsi" w:cstheme="minorHAnsi"/>
        </w:rPr>
        <w:t xml:space="preserve"> non encore codifié</w:t>
      </w:r>
      <w:r>
        <w:rPr>
          <w:rFonts w:asciiTheme="minorHAnsi" w:hAnsiTheme="minorHAnsi" w:cstheme="minorHAnsi"/>
        </w:rPr>
        <w:t>,</w:t>
      </w:r>
    </w:p>
    <w:p w14:paraId="3F3C05F8" w14:textId="77777777" w:rsidR="007357C1" w:rsidRPr="000D397F" w:rsidRDefault="007357C1" w:rsidP="007357C1">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0D397F">
        <w:rPr>
          <w:rFonts w:asciiTheme="minorHAnsi" w:hAnsiTheme="minorHAnsi" w:cstheme="minorHAnsi"/>
        </w:rPr>
        <w:t>Vu l’article L</w:t>
      </w:r>
      <w:r>
        <w:rPr>
          <w:rFonts w:asciiTheme="minorHAnsi" w:hAnsiTheme="minorHAnsi" w:cstheme="minorHAnsi"/>
        </w:rPr>
        <w:t xml:space="preserve"> </w:t>
      </w:r>
      <w:r w:rsidRPr="000D397F">
        <w:rPr>
          <w:rFonts w:asciiTheme="minorHAnsi" w:hAnsiTheme="minorHAnsi" w:cstheme="minorHAnsi"/>
        </w:rPr>
        <w:t>452-30</w:t>
      </w:r>
      <w:r>
        <w:rPr>
          <w:rFonts w:asciiTheme="minorHAnsi" w:hAnsiTheme="minorHAnsi" w:cstheme="minorHAnsi"/>
        </w:rPr>
        <w:t xml:space="preserve"> du code général de la fonction publique</w:t>
      </w:r>
      <w:r w:rsidRPr="000D397F">
        <w:rPr>
          <w:rFonts w:asciiTheme="minorHAnsi" w:hAnsiTheme="minorHAnsi" w:cstheme="minorHAnsi"/>
        </w:rPr>
        <w:t>,</w:t>
      </w:r>
    </w:p>
    <w:p w14:paraId="7CBDC4AC" w14:textId="77777777" w:rsidR="007357C1" w:rsidRPr="000D397F" w:rsidRDefault="007357C1" w:rsidP="007357C1">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Pr>
          <w:rFonts w:asciiTheme="minorHAnsi" w:hAnsiTheme="minorHAnsi" w:cstheme="minorHAnsi"/>
        </w:rPr>
        <w:t>Vu le décret n°</w:t>
      </w:r>
      <w:r w:rsidRPr="000D397F">
        <w:rPr>
          <w:rFonts w:asciiTheme="minorHAnsi" w:hAnsiTheme="minorHAnsi" w:cstheme="minorHAnsi"/>
        </w:rPr>
        <w:t>85-643 du 26 Juin 1985, relatif aux centres de gestion de la fonction publique territoriale,</w:t>
      </w:r>
    </w:p>
    <w:p w14:paraId="172EEE07" w14:textId="77777777" w:rsidR="007357C1" w:rsidRPr="000D397F" w:rsidRDefault="007357C1" w:rsidP="007357C1">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0D397F">
        <w:rPr>
          <w:rFonts w:asciiTheme="minorHAnsi" w:hAnsiTheme="minorHAnsi" w:cstheme="minorHAnsi"/>
        </w:rPr>
        <w:t>Vu le décret n°86</w:t>
      </w:r>
      <w:r w:rsidRPr="00C26A81">
        <w:rPr>
          <w:rFonts w:asciiTheme="minorHAnsi" w:hAnsiTheme="minorHAnsi" w:cstheme="minorHAnsi"/>
        </w:rPr>
        <w:t xml:space="preserve">-552 du 14 mars 1986 pris en application du deuxième alinéa de l’article 26 </w:t>
      </w:r>
      <w:r w:rsidRPr="00C26A81">
        <w:rPr>
          <w:rFonts w:asciiTheme="minorHAnsi" w:hAnsiTheme="minorHAnsi" w:cstheme="minorHAnsi"/>
          <w:iCs/>
        </w:rPr>
        <w:t xml:space="preserve">(alinéa 2) </w:t>
      </w:r>
      <w:r w:rsidRPr="00C26A81">
        <w:rPr>
          <w:rFonts w:asciiTheme="minorHAnsi" w:hAnsiTheme="minorHAnsi" w:cstheme="minorHAnsi"/>
        </w:rPr>
        <w:t>de la loi n°84-53 du 26 janvier 1984 et relatif aux contrats d’assurances souscrits par les centres de gestion pour</w:t>
      </w:r>
      <w:r w:rsidRPr="000D397F">
        <w:rPr>
          <w:rFonts w:asciiTheme="minorHAnsi" w:hAnsiTheme="minorHAnsi" w:cstheme="minorHAnsi"/>
        </w:rPr>
        <w:t xml:space="preserve"> le compte des collectivités locales</w:t>
      </w:r>
      <w:r>
        <w:rPr>
          <w:rFonts w:asciiTheme="minorHAnsi" w:hAnsiTheme="minorHAnsi" w:cstheme="minorHAnsi"/>
        </w:rPr>
        <w:t xml:space="preserve"> et établissements territoriaux.</w:t>
      </w:r>
    </w:p>
    <w:p w14:paraId="5085E0FF" w14:textId="77777777" w:rsidR="000D397F" w:rsidRPr="000D397F" w:rsidRDefault="000D397F" w:rsidP="000D397F">
      <w:pPr>
        <w:numPr>
          <w:ilvl w:val="12"/>
          <w:numId w:val="0"/>
        </w:numPr>
        <w:rPr>
          <w:rFonts w:asciiTheme="minorHAnsi" w:hAnsiTheme="minorHAnsi" w:cstheme="minorHAnsi"/>
          <w:sz w:val="22"/>
          <w:szCs w:val="22"/>
        </w:rPr>
      </w:pPr>
      <w:r w:rsidRPr="000D397F">
        <w:rPr>
          <w:rFonts w:asciiTheme="minorHAnsi" w:hAnsiTheme="minorHAnsi" w:cstheme="minorHAnsi"/>
          <w:sz w:val="22"/>
          <w:szCs w:val="22"/>
          <w:u w:val="single"/>
        </w:rPr>
        <w:lastRenderedPageBreak/>
        <w:t>Le Maire / Président rappelle</w:t>
      </w:r>
      <w:r w:rsidRPr="000D397F">
        <w:rPr>
          <w:rFonts w:asciiTheme="minorHAnsi" w:hAnsiTheme="minorHAnsi" w:cstheme="minorHAnsi"/>
          <w:sz w:val="22"/>
          <w:szCs w:val="22"/>
        </w:rPr>
        <w:t> :</w:t>
      </w:r>
    </w:p>
    <w:p w14:paraId="3B15798C" w14:textId="77777777" w:rsidR="000D397F" w:rsidRPr="000D397F" w:rsidRDefault="000D397F" w:rsidP="000D397F">
      <w:pPr>
        <w:numPr>
          <w:ilvl w:val="12"/>
          <w:numId w:val="0"/>
        </w:numPr>
        <w:ind w:firstLine="426"/>
        <w:rPr>
          <w:rFonts w:asciiTheme="minorHAnsi" w:hAnsiTheme="minorHAnsi" w:cstheme="minorHAnsi"/>
          <w:sz w:val="22"/>
          <w:szCs w:val="22"/>
        </w:rPr>
      </w:pPr>
    </w:p>
    <w:p w14:paraId="41E4B159" w14:textId="21BBCF69" w:rsidR="000D397F" w:rsidRPr="000D397F" w:rsidRDefault="000D397F" w:rsidP="000D397F">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proofErr w:type="gramStart"/>
      <w:r w:rsidRPr="000D397F">
        <w:rPr>
          <w:rFonts w:asciiTheme="minorHAnsi" w:hAnsiTheme="minorHAnsi" w:cstheme="minorHAnsi"/>
        </w:rPr>
        <w:t>que</w:t>
      </w:r>
      <w:proofErr w:type="gramEnd"/>
      <w:r w:rsidRPr="000D397F">
        <w:rPr>
          <w:rFonts w:asciiTheme="minorHAnsi" w:hAnsiTheme="minorHAnsi" w:cstheme="minorHAnsi"/>
        </w:rPr>
        <w:t xml:space="preserve"> la Collectivité / l'Etablissement a, par la délibération du </w:t>
      </w:r>
      <w:r w:rsidR="007357C1" w:rsidRPr="007357C1">
        <w:rPr>
          <w:rFonts w:asciiTheme="minorHAnsi" w:hAnsiTheme="minorHAnsi" w:cstheme="minorHAnsi"/>
          <w:highlight w:val="yellow"/>
        </w:rPr>
        <w:t>…./ …. / 2024</w:t>
      </w:r>
      <w:r w:rsidR="009736CA">
        <w:rPr>
          <w:rFonts w:asciiTheme="minorHAnsi" w:hAnsiTheme="minorHAnsi" w:cstheme="minorHAnsi"/>
        </w:rPr>
        <w:t>,</w:t>
      </w:r>
      <w:r w:rsidRPr="000D397F">
        <w:rPr>
          <w:rFonts w:asciiTheme="minorHAnsi" w:hAnsiTheme="minorHAnsi" w:cstheme="minorHAnsi"/>
        </w:rPr>
        <w:t xml:space="preserve"> mandaté le Centre de Gestion de la Fonction Publique Territoriale de Haute-Saône afin de négocier un ou plusieurs contrats d’assurance statutaire garantissant une partie des frais laissés à sa charge, en vertu de l’application des textes régissant le statut de ses </w:t>
      </w:r>
      <w:r w:rsidR="007357C1" w:rsidRPr="000D397F">
        <w:rPr>
          <w:rFonts w:asciiTheme="minorHAnsi" w:hAnsiTheme="minorHAnsi" w:cstheme="minorHAnsi"/>
        </w:rPr>
        <w:t>agents,</w:t>
      </w:r>
      <w:r w:rsidRPr="000D397F">
        <w:rPr>
          <w:rFonts w:asciiTheme="minorHAnsi" w:hAnsiTheme="minorHAnsi" w:cstheme="minorHAnsi"/>
        </w:rPr>
        <w:t xml:space="preserve"> par application de l’article 26 de la Loi n° 84-53 du 26 janvier 1984 portant dispositions statutaires relatives à la Fonction Publique Territoriale et du Dé</w:t>
      </w:r>
      <w:r w:rsidR="007357C1">
        <w:rPr>
          <w:rFonts w:asciiTheme="minorHAnsi" w:hAnsiTheme="minorHAnsi" w:cstheme="minorHAnsi"/>
        </w:rPr>
        <w:t>cret n° 86-552 du 14 mars 1986.</w:t>
      </w:r>
    </w:p>
    <w:p w14:paraId="7D7473BA" w14:textId="77777777" w:rsidR="000D397F" w:rsidRPr="000D397F" w:rsidRDefault="000D397F" w:rsidP="000D397F">
      <w:pPr>
        <w:numPr>
          <w:ilvl w:val="12"/>
          <w:numId w:val="0"/>
        </w:numPr>
        <w:ind w:firstLine="426"/>
        <w:rPr>
          <w:rFonts w:asciiTheme="minorHAnsi" w:hAnsiTheme="minorHAnsi" w:cstheme="minorHAnsi"/>
          <w:sz w:val="22"/>
          <w:szCs w:val="22"/>
        </w:rPr>
      </w:pPr>
    </w:p>
    <w:p w14:paraId="7788A2F3" w14:textId="77777777" w:rsidR="000D397F" w:rsidRPr="000D397F" w:rsidRDefault="000D397F" w:rsidP="000D397F">
      <w:pPr>
        <w:numPr>
          <w:ilvl w:val="12"/>
          <w:numId w:val="0"/>
        </w:numPr>
        <w:ind w:firstLine="426"/>
        <w:rPr>
          <w:rFonts w:asciiTheme="minorHAnsi" w:hAnsiTheme="minorHAnsi" w:cstheme="minorHAnsi"/>
          <w:sz w:val="22"/>
          <w:szCs w:val="22"/>
        </w:rPr>
      </w:pPr>
    </w:p>
    <w:p w14:paraId="4FE03232" w14:textId="77777777" w:rsidR="000D397F" w:rsidRPr="000D397F" w:rsidRDefault="000D397F" w:rsidP="000D397F">
      <w:pPr>
        <w:numPr>
          <w:ilvl w:val="12"/>
          <w:numId w:val="0"/>
        </w:numPr>
        <w:jc w:val="both"/>
        <w:rPr>
          <w:rFonts w:asciiTheme="minorHAnsi" w:hAnsiTheme="minorHAnsi" w:cstheme="minorHAnsi"/>
          <w:sz w:val="22"/>
          <w:szCs w:val="22"/>
        </w:rPr>
      </w:pPr>
      <w:r w:rsidRPr="000D397F">
        <w:rPr>
          <w:rFonts w:asciiTheme="minorHAnsi" w:hAnsiTheme="minorHAnsi" w:cstheme="minorHAnsi"/>
          <w:sz w:val="22"/>
          <w:szCs w:val="22"/>
          <w:u w:val="single"/>
        </w:rPr>
        <w:t>Le Maire / le Président présente</w:t>
      </w:r>
      <w:r w:rsidRPr="000D397F">
        <w:rPr>
          <w:rFonts w:asciiTheme="minorHAnsi" w:hAnsiTheme="minorHAnsi" w:cstheme="minorHAnsi"/>
          <w:sz w:val="22"/>
          <w:szCs w:val="22"/>
        </w:rPr>
        <w:t xml:space="preserve"> </w:t>
      </w:r>
    </w:p>
    <w:p w14:paraId="66F293FC" w14:textId="77777777" w:rsidR="000D397F" w:rsidRPr="000D397F" w:rsidRDefault="000D397F" w:rsidP="000D397F">
      <w:pPr>
        <w:numPr>
          <w:ilvl w:val="12"/>
          <w:numId w:val="0"/>
        </w:numPr>
        <w:ind w:firstLine="426"/>
        <w:jc w:val="both"/>
        <w:rPr>
          <w:rFonts w:asciiTheme="minorHAnsi" w:hAnsiTheme="minorHAnsi" w:cstheme="minorHAnsi"/>
          <w:sz w:val="22"/>
          <w:szCs w:val="22"/>
        </w:rPr>
      </w:pPr>
    </w:p>
    <w:p w14:paraId="03241300" w14:textId="77777777" w:rsidR="000D397F" w:rsidRPr="000D397F" w:rsidRDefault="000D397F" w:rsidP="000D397F">
      <w:pPr>
        <w:pStyle w:val="Paragraphedeliste"/>
        <w:numPr>
          <w:ilvl w:val="0"/>
          <w:numId w:val="5"/>
        </w:numPr>
        <w:autoSpaceDE w:val="0"/>
        <w:autoSpaceDN w:val="0"/>
        <w:adjustRightInd w:val="0"/>
        <w:spacing w:after="0" w:line="240" w:lineRule="auto"/>
        <w:ind w:left="284" w:hanging="284"/>
        <w:contextualSpacing w:val="0"/>
        <w:jc w:val="both"/>
        <w:rPr>
          <w:rFonts w:asciiTheme="minorHAnsi" w:hAnsiTheme="minorHAnsi" w:cstheme="minorHAnsi"/>
        </w:rPr>
      </w:pPr>
      <w:proofErr w:type="gramStart"/>
      <w:r w:rsidRPr="000D397F">
        <w:rPr>
          <w:rFonts w:asciiTheme="minorHAnsi" w:hAnsiTheme="minorHAnsi" w:cstheme="minorHAnsi"/>
          <w:b/>
        </w:rPr>
        <w:t>les</w:t>
      </w:r>
      <w:proofErr w:type="gramEnd"/>
      <w:r w:rsidRPr="000D397F">
        <w:rPr>
          <w:rFonts w:asciiTheme="minorHAnsi" w:hAnsiTheme="minorHAnsi" w:cstheme="minorHAnsi"/>
          <w:b/>
        </w:rPr>
        <w:t xml:space="preserve"> résultats obtenus par le Centre de gestion. </w:t>
      </w:r>
    </w:p>
    <w:p w14:paraId="19F9A26C" w14:textId="019D4A86" w:rsidR="000D397F" w:rsidRPr="000D397F" w:rsidRDefault="000D397F" w:rsidP="000D397F">
      <w:pPr>
        <w:pStyle w:val="Paragraphedeliste"/>
        <w:autoSpaceDE w:val="0"/>
        <w:autoSpaceDN w:val="0"/>
        <w:adjustRightInd w:val="0"/>
        <w:spacing w:after="0" w:line="240" w:lineRule="auto"/>
        <w:ind w:left="284"/>
        <w:contextualSpacing w:val="0"/>
        <w:jc w:val="both"/>
        <w:rPr>
          <w:rFonts w:asciiTheme="minorHAnsi" w:hAnsiTheme="minorHAnsi" w:cstheme="minorHAnsi"/>
        </w:rPr>
      </w:pPr>
      <w:r w:rsidRPr="000D397F">
        <w:rPr>
          <w:rFonts w:asciiTheme="minorHAnsi" w:hAnsiTheme="minorHAnsi" w:cstheme="minorHAnsi"/>
        </w:rPr>
        <w:t xml:space="preserve">Le contrat a été attribué à la compagnie CNP assurance avec </w:t>
      </w:r>
      <w:r w:rsidR="007357C1">
        <w:rPr>
          <w:rFonts w:asciiTheme="minorHAnsi" w:hAnsiTheme="minorHAnsi" w:cstheme="minorHAnsi"/>
        </w:rPr>
        <w:t>Relyens</w:t>
      </w:r>
      <w:r w:rsidRPr="000D397F">
        <w:rPr>
          <w:rFonts w:asciiTheme="minorHAnsi" w:hAnsiTheme="minorHAnsi" w:cstheme="minorHAnsi"/>
        </w:rPr>
        <w:t xml:space="preserve"> comme courtier.</w:t>
      </w:r>
    </w:p>
    <w:p w14:paraId="18D8BE4A" w14:textId="179F7D8B" w:rsidR="000D397F" w:rsidRPr="000D397F" w:rsidRDefault="000D397F" w:rsidP="000D397F">
      <w:pPr>
        <w:ind w:right="-567" w:firstLine="284"/>
        <w:jc w:val="both"/>
        <w:rPr>
          <w:rFonts w:asciiTheme="minorHAnsi" w:hAnsiTheme="minorHAnsi" w:cstheme="minorHAnsi"/>
          <w:sz w:val="22"/>
          <w:szCs w:val="22"/>
        </w:rPr>
      </w:pPr>
      <w:r w:rsidRPr="000D397F">
        <w:rPr>
          <w:rFonts w:asciiTheme="minorHAnsi" w:hAnsiTheme="minorHAnsi" w:cstheme="minorHAnsi"/>
          <w:sz w:val="22"/>
          <w:szCs w:val="22"/>
        </w:rPr>
        <w:t>Durée du contrat : 4 ans avec une date d’effet au 1</w:t>
      </w:r>
      <w:r w:rsidRPr="000D397F">
        <w:rPr>
          <w:rFonts w:asciiTheme="minorHAnsi" w:hAnsiTheme="minorHAnsi" w:cstheme="minorHAnsi"/>
          <w:sz w:val="22"/>
          <w:szCs w:val="22"/>
          <w:vertAlign w:val="superscript"/>
        </w:rPr>
        <w:t>er</w:t>
      </w:r>
      <w:r w:rsidR="007357C1">
        <w:rPr>
          <w:rFonts w:asciiTheme="minorHAnsi" w:hAnsiTheme="minorHAnsi" w:cstheme="minorHAnsi"/>
          <w:sz w:val="22"/>
          <w:szCs w:val="22"/>
        </w:rPr>
        <w:t xml:space="preserve"> janvier 2025</w:t>
      </w:r>
      <w:r w:rsidRPr="000D397F">
        <w:rPr>
          <w:rFonts w:asciiTheme="minorHAnsi" w:hAnsiTheme="minorHAnsi" w:cstheme="minorHAnsi"/>
          <w:sz w:val="22"/>
          <w:szCs w:val="22"/>
        </w:rPr>
        <w:t xml:space="preserve"> en capitalisation</w:t>
      </w:r>
    </w:p>
    <w:p w14:paraId="441A9183" w14:textId="77777777" w:rsidR="007357C1" w:rsidRPr="00DA0549" w:rsidRDefault="007357C1" w:rsidP="007357C1">
      <w:pPr>
        <w:pStyle w:val="Paragraphedeliste"/>
        <w:autoSpaceDE w:val="0"/>
        <w:autoSpaceDN w:val="0"/>
        <w:adjustRightInd w:val="0"/>
        <w:spacing w:after="0" w:line="240" w:lineRule="auto"/>
        <w:ind w:left="284"/>
        <w:jc w:val="both"/>
        <w:rPr>
          <w:rFonts w:asciiTheme="minorHAnsi" w:hAnsiTheme="minorHAnsi" w:cstheme="minorHAnsi"/>
        </w:rPr>
      </w:pPr>
      <w:r w:rsidRPr="00DA0549">
        <w:rPr>
          <w:rFonts w:asciiTheme="minorHAnsi" w:hAnsiTheme="minorHAnsi" w:cstheme="minorHAnsi"/>
        </w:rPr>
        <w:t>Préavis : contrat résiliable chaque année sous réserve de l’observation d’un préavis de 6 mois.</w:t>
      </w:r>
    </w:p>
    <w:p w14:paraId="44563DC6" w14:textId="77777777" w:rsidR="000D397F" w:rsidRPr="000D397F" w:rsidRDefault="000D397F" w:rsidP="000D397F">
      <w:pPr>
        <w:jc w:val="both"/>
        <w:rPr>
          <w:rFonts w:asciiTheme="minorHAnsi" w:hAnsiTheme="minorHAnsi" w:cstheme="minorHAnsi"/>
          <w:sz w:val="22"/>
          <w:szCs w:val="22"/>
        </w:rPr>
      </w:pPr>
    </w:p>
    <w:p w14:paraId="3B8CABD9" w14:textId="77777777" w:rsidR="000D397F" w:rsidRPr="000D397F" w:rsidRDefault="000D397F" w:rsidP="000D397F">
      <w:pPr>
        <w:numPr>
          <w:ilvl w:val="0"/>
          <w:numId w:val="6"/>
        </w:numPr>
        <w:jc w:val="both"/>
        <w:rPr>
          <w:rFonts w:asciiTheme="minorHAnsi" w:hAnsiTheme="minorHAnsi" w:cstheme="minorHAnsi"/>
          <w:sz w:val="22"/>
          <w:szCs w:val="22"/>
        </w:rPr>
      </w:pPr>
      <w:r w:rsidRPr="000D397F">
        <w:rPr>
          <w:rFonts w:asciiTheme="minorHAnsi" w:hAnsiTheme="minorHAnsi" w:cstheme="minorHAnsi"/>
          <w:sz w:val="22"/>
          <w:szCs w:val="22"/>
        </w:rPr>
        <w:t xml:space="preserve">Agents titulaires ou stagiaires affiliés à la C.N.R.A.C.L ou détachés : </w:t>
      </w:r>
    </w:p>
    <w:p w14:paraId="1EA97249" w14:textId="77777777" w:rsidR="000D397F" w:rsidRPr="000D397F" w:rsidRDefault="000D397F" w:rsidP="000D397F">
      <w:pPr>
        <w:ind w:left="705"/>
        <w:rPr>
          <w:rFonts w:asciiTheme="minorHAnsi" w:hAnsiTheme="minorHAnsi" w:cstheme="minorHAnsi"/>
          <w:i/>
          <w:sz w:val="22"/>
          <w:szCs w:val="22"/>
          <w:highlight w:val="yellow"/>
        </w:rPr>
      </w:pPr>
      <w:r w:rsidRPr="000D397F">
        <w:rPr>
          <w:rFonts w:asciiTheme="minorHAnsi" w:hAnsiTheme="minorHAnsi" w:cstheme="minorHAnsi"/>
          <w:sz w:val="22"/>
          <w:szCs w:val="22"/>
        </w:rPr>
        <w:tab/>
      </w:r>
      <w:r w:rsidRPr="000D397F">
        <w:rPr>
          <w:rFonts w:asciiTheme="minorHAnsi" w:hAnsiTheme="minorHAnsi" w:cstheme="minorHAnsi"/>
          <w:sz w:val="22"/>
          <w:szCs w:val="22"/>
        </w:rPr>
        <w:tab/>
        <w:t xml:space="preserve">- </w:t>
      </w:r>
      <w:r w:rsidRPr="000D397F">
        <w:rPr>
          <w:rFonts w:asciiTheme="minorHAnsi" w:hAnsiTheme="minorHAnsi" w:cstheme="minorHAnsi"/>
          <w:i/>
          <w:sz w:val="22"/>
          <w:szCs w:val="22"/>
          <w:highlight w:val="yellow"/>
        </w:rPr>
        <w:t>Risques garantis : liste</w:t>
      </w:r>
    </w:p>
    <w:p w14:paraId="659214D0" w14:textId="424342E0" w:rsidR="000D397F" w:rsidRPr="000D397F" w:rsidRDefault="000D397F" w:rsidP="000D397F">
      <w:pPr>
        <w:ind w:left="2145" w:hanging="727"/>
        <w:jc w:val="both"/>
        <w:rPr>
          <w:rFonts w:asciiTheme="minorHAnsi" w:hAnsiTheme="minorHAnsi" w:cstheme="minorHAnsi"/>
          <w:sz w:val="22"/>
          <w:szCs w:val="22"/>
        </w:rPr>
      </w:pPr>
      <w:r w:rsidRPr="000D397F">
        <w:rPr>
          <w:rFonts w:asciiTheme="minorHAnsi" w:hAnsiTheme="minorHAnsi" w:cstheme="minorHAnsi"/>
          <w:sz w:val="22"/>
          <w:szCs w:val="22"/>
          <w:highlight w:val="yellow"/>
        </w:rPr>
        <w:t xml:space="preserve">- </w:t>
      </w:r>
      <w:r w:rsidRPr="000D397F">
        <w:rPr>
          <w:rFonts w:asciiTheme="minorHAnsi" w:hAnsiTheme="minorHAnsi" w:cstheme="minorHAnsi"/>
          <w:i/>
          <w:sz w:val="22"/>
          <w:szCs w:val="22"/>
          <w:highlight w:val="yellow"/>
        </w:rPr>
        <w:t>Conditions :</w:t>
      </w:r>
      <w:r w:rsidRPr="000D397F">
        <w:rPr>
          <w:rFonts w:asciiTheme="minorHAnsi" w:hAnsiTheme="minorHAnsi" w:cstheme="minorHAnsi"/>
          <w:sz w:val="22"/>
          <w:szCs w:val="22"/>
          <w:highlight w:val="yellow"/>
        </w:rPr>
        <w:t xml:space="preserve"> </w:t>
      </w:r>
      <w:r w:rsidR="0030508A">
        <w:rPr>
          <w:rFonts w:asciiTheme="minorHAnsi" w:hAnsiTheme="minorHAnsi" w:cstheme="minorHAnsi"/>
          <w:bCs/>
          <w:sz w:val="22"/>
          <w:szCs w:val="22"/>
          <w:highlight w:val="yellow"/>
        </w:rPr>
        <w:t xml:space="preserve">Taux de </w:t>
      </w:r>
      <w:r w:rsidRPr="000D397F">
        <w:rPr>
          <w:rFonts w:asciiTheme="minorHAnsi" w:hAnsiTheme="minorHAnsi" w:cstheme="minorHAnsi"/>
          <w:bCs/>
          <w:sz w:val="22"/>
          <w:szCs w:val="22"/>
          <w:highlight w:val="yellow"/>
        </w:rPr>
        <w:t>XX%</w:t>
      </w:r>
      <w:r w:rsidRPr="000D397F">
        <w:rPr>
          <w:rFonts w:asciiTheme="minorHAnsi" w:hAnsiTheme="minorHAnsi" w:cstheme="minorHAnsi"/>
          <w:sz w:val="22"/>
          <w:szCs w:val="22"/>
          <w:highlight w:val="yellow"/>
        </w:rPr>
        <w:t xml:space="preserve"> et franchise</w:t>
      </w:r>
      <w:r w:rsidRPr="000D397F">
        <w:rPr>
          <w:rFonts w:asciiTheme="minorHAnsi" w:hAnsiTheme="minorHAnsi" w:cstheme="minorHAnsi"/>
          <w:sz w:val="22"/>
          <w:szCs w:val="22"/>
        </w:rPr>
        <w:t xml:space="preserve"> </w:t>
      </w:r>
    </w:p>
    <w:p w14:paraId="3035558B" w14:textId="77777777" w:rsidR="000D397F" w:rsidRPr="000D397F" w:rsidRDefault="000D397F" w:rsidP="000D397F">
      <w:pPr>
        <w:ind w:left="705"/>
        <w:jc w:val="both"/>
        <w:rPr>
          <w:rFonts w:asciiTheme="minorHAnsi" w:hAnsiTheme="minorHAnsi" w:cstheme="minorHAnsi"/>
          <w:sz w:val="22"/>
          <w:szCs w:val="22"/>
        </w:rPr>
      </w:pPr>
    </w:p>
    <w:p w14:paraId="091F7125" w14:textId="77777777" w:rsidR="000D397F" w:rsidRPr="000D397F" w:rsidRDefault="000D397F" w:rsidP="000D397F">
      <w:pPr>
        <w:ind w:left="705"/>
        <w:jc w:val="both"/>
        <w:rPr>
          <w:rFonts w:asciiTheme="minorHAnsi" w:hAnsiTheme="minorHAnsi" w:cstheme="minorHAnsi"/>
          <w:sz w:val="22"/>
          <w:szCs w:val="22"/>
        </w:rPr>
      </w:pPr>
      <w:r w:rsidRPr="000D397F">
        <w:rPr>
          <w:rFonts w:asciiTheme="minorHAnsi" w:hAnsiTheme="minorHAnsi" w:cstheme="minorHAnsi"/>
          <w:sz w:val="22"/>
          <w:szCs w:val="22"/>
          <w:highlight w:val="yellow"/>
        </w:rPr>
        <w:t>Et/ou</w:t>
      </w:r>
      <w:r w:rsidRPr="000D397F">
        <w:rPr>
          <w:rFonts w:asciiTheme="minorHAnsi" w:hAnsiTheme="minorHAnsi" w:cstheme="minorHAnsi"/>
          <w:sz w:val="22"/>
          <w:szCs w:val="22"/>
        </w:rPr>
        <w:t xml:space="preserve"> </w:t>
      </w:r>
    </w:p>
    <w:p w14:paraId="16443C09" w14:textId="77777777" w:rsidR="000D397F" w:rsidRPr="000D397F" w:rsidRDefault="000D397F" w:rsidP="000D397F">
      <w:pPr>
        <w:ind w:left="705"/>
        <w:jc w:val="both"/>
        <w:rPr>
          <w:rFonts w:asciiTheme="minorHAnsi" w:hAnsiTheme="minorHAnsi" w:cstheme="minorHAnsi"/>
          <w:sz w:val="22"/>
          <w:szCs w:val="22"/>
        </w:rPr>
      </w:pPr>
    </w:p>
    <w:p w14:paraId="3C5B508F" w14:textId="77777777" w:rsidR="009736CA" w:rsidRPr="005C4880" w:rsidRDefault="009736CA" w:rsidP="009736CA">
      <w:pPr>
        <w:numPr>
          <w:ilvl w:val="0"/>
          <w:numId w:val="6"/>
        </w:numPr>
        <w:jc w:val="both"/>
        <w:rPr>
          <w:rFonts w:asciiTheme="minorHAnsi" w:hAnsiTheme="minorHAnsi" w:cstheme="minorHAnsi"/>
          <w:sz w:val="22"/>
          <w:szCs w:val="22"/>
        </w:rPr>
      </w:pPr>
      <w:r w:rsidRPr="005C4880">
        <w:rPr>
          <w:rFonts w:asciiTheme="minorHAnsi" w:hAnsiTheme="minorHAnsi" w:cstheme="minorHAnsi"/>
          <w:sz w:val="22"/>
          <w:szCs w:val="22"/>
        </w:rPr>
        <w:t xml:space="preserve">Agents titulaires ou stagiaires non affiliés à la C.N.R.A.C.L ou détachés </w:t>
      </w:r>
      <w:r w:rsidRPr="005C4880">
        <w:rPr>
          <w:rFonts w:asciiTheme="minorHAnsi" w:hAnsiTheme="minorHAnsi" w:cstheme="minorHAnsi"/>
          <w:sz w:val="22"/>
          <w:szCs w:val="22"/>
        </w:rPr>
        <w:tab/>
        <w:t xml:space="preserve">et agents non titulaires de droit public : </w:t>
      </w:r>
    </w:p>
    <w:p w14:paraId="162E3FAA" w14:textId="77777777" w:rsidR="009736CA" w:rsidRPr="005C4880" w:rsidRDefault="009736CA" w:rsidP="009736CA">
      <w:pPr>
        <w:ind w:left="1422" w:hanging="4"/>
        <w:rPr>
          <w:rFonts w:asciiTheme="minorHAnsi" w:hAnsiTheme="minorHAnsi" w:cstheme="minorHAnsi"/>
          <w:i/>
          <w:sz w:val="22"/>
          <w:szCs w:val="22"/>
        </w:rPr>
      </w:pPr>
      <w:r w:rsidRPr="005C4880">
        <w:rPr>
          <w:rFonts w:asciiTheme="minorHAnsi" w:hAnsiTheme="minorHAnsi" w:cstheme="minorHAnsi"/>
          <w:i/>
          <w:sz w:val="22"/>
          <w:szCs w:val="22"/>
        </w:rPr>
        <w:t xml:space="preserve">- Risques garantis : </w:t>
      </w:r>
    </w:p>
    <w:p w14:paraId="074D1BB4" w14:textId="77777777" w:rsidR="009736CA" w:rsidRPr="00DA0549" w:rsidRDefault="009736CA" w:rsidP="009736CA">
      <w:pPr>
        <w:numPr>
          <w:ilvl w:val="2"/>
          <w:numId w:val="4"/>
        </w:numPr>
        <w:rPr>
          <w:rFonts w:asciiTheme="minorHAnsi" w:hAnsiTheme="minorHAnsi" w:cstheme="minorHAnsi"/>
          <w:sz w:val="22"/>
          <w:szCs w:val="22"/>
        </w:rPr>
      </w:pPr>
      <w:r w:rsidRPr="00DA0549">
        <w:rPr>
          <w:rFonts w:asciiTheme="minorHAnsi" w:hAnsiTheme="minorHAnsi" w:cstheme="minorHAnsi"/>
          <w:sz w:val="22"/>
          <w:szCs w:val="22"/>
        </w:rPr>
        <w:t xml:space="preserve">Congé pour invalidité </w:t>
      </w:r>
      <w:r>
        <w:rPr>
          <w:rFonts w:asciiTheme="minorHAnsi" w:hAnsiTheme="minorHAnsi" w:cstheme="minorHAnsi"/>
          <w:sz w:val="22"/>
          <w:szCs w:val="22"/>
        </w:rPr>
        <w:t xml:space="preserve">temporaire </w:t>
      </w:r>
      <w:r w:rsidRPr="00DA0549">
        <w:rPr>
          <w:rFonts w:asciiTheme="minorHAnsi" w:hAnsiTheme="minorHAnsi" w:cstheme="minorHAnsi"/>
          <w:sz w:val="22"/>
          <w:szCs w:val="22"/>
        </w:rPr>
        <w:t xml:space="preserve">imputable au service </w:t>
      </w:r>
      <w:r>
        <w:rPr>
          <w:rFonts w:asciiTheme="minorHAnsi" w:hAnsiTheme="minorHAnsi" w:cstheme="minorHAnsi"/>
          <w:sz w:val="22"/>
          <w:szCs w:val="22"/>
        </w:rPr>
        <w:t>(CITIS)</w:t>
      </w:r>
    </w:p>
    <w:p w14:paraId="342C6BAF" w14:textId="77777777" w:rsidR="009736CA" w:rsidRPr="00DA0549" w:rsidRDefault="009736CA" w:rsidP="009736CA">
      <w:pPr>
        <w:numPr>
          <w:ilvl w:val="2"/>
          <w:numId w:val="4"/>
        </w:numPr>
        <w:rPr>
          <w:rFonts w:asciiTheme="minorHAnsi" w:hAnsiTheme="minorHAnsi" w:cstheme="minorHAnsi"/>
          <w:sz w:val="22"/>
          <w:szCs w:val="22"/>
        </w:rPr>
      </w:pPr>
      <w:r w:rsidRPr="00DA0549">
        <w:rPr>
          <w:rFonts w:asciiTheme="minorHAnsi" w:hAnsiTheme="minorHAnsi" w:cstheme="minorHAnsi"/>
          <w:sz w:val="22"/>
          <w:szCs w:val="22"/>
        </w:rPr>
        <w:t>Grave maladie</w:t>
      </w:r>
      <w:r>
        <w:rPr>
          <w:rFonts w:asciiTheme="minorHAnsi" w:hAnsiTheme="minorHAnsi" w:cstheme="minorHAnsi"/>
          <w:sz w:val="22"/>
          <w:szCs w:val="22"/>
        </w:rPr>
        <w:t>,</w:t>
      </w:r>
    </w:p>
    <w:p w14:paraId="272BE142" w14:textId="77777777" w:rsidR="009736CA" w:rsidRPr="00DA0549" w:rsidRDefault="009736CA" w:rsidP="009736CA">
      <w:pPr>
        <w:numPr>
          <w:ilvl w:val="2"/>
          <w:numId w:val="4"/>
        </w:numPr>
        <w:rPr>
          <w:rFonts w:asciiTheme="minorHAnsi" w:hAnsiTheme="minorHAnsi" w:cstheme="minorHAnsi"/>
          <w:sz w:val="22"/>
          <w:szCs w:val="22"/>
        </w:rPr>
      </w:pPr>
      <w:r w:rsidRPr="00DA0549">
        <w:rPr>
          <w:rFonts w:asciiTheme="minorHAnsi" w:hAnsiTheme="minorHAnsi" w:cstheme="minorHAnsi"/>
          <w:sz w:val="22"/>
          <w:szCs w:val="22"/>
        </w:rPr>
        <w:t>Maternité (y compris congés pathologiques) / Adoption / Paternité et accueil de l’enfant</w:t>
      </w:r>
      <w:r>
        <w:rPr>
          <w:rFonts w:asciiTheme="minorHAnsi" w:hAnsiTheme="minorHAnsi" w:cstheme="minorHAnsi"/>
          <w:sz w:val="22"/>
          <w:szCs w:val="22"/>
        </w:rPr>
        <w:t>,</w:t>
      </w:r>
    </w:p>
    <w:p w14:paraId="596D5BCB" w14:textId="77777777" w:rsidR="009736CA" w:rsidRPr="00DA0549" w:rsidRDefault="009736CA" w:rsidP="009736CA">
      <w:pPr>
        <w:numPr>
          <w:ilvl w:val="2"/>
          <w:numId w:val="4"/>
        </w:numPr>
        <w:rPr>
          <w:rFonts w:asciiTheme="minorHAnsi" w:hAnsiTheme="minorHAnsi" w:cstheme="minorHAnsi"/>
          <w:sz w:val="22"/>
          <w:szCs w:val="22"/>
        </w:rPr>
      </w:pPr>
      <w:r w:rsidRPr="00DA0549">
        <w:rPr>
          <w:rFonts w:asciiTheme="minorHAnsi" w:hAnsiTheme="minorHAnsi" w:cstheme="minorHAnsi"/>
          <w:sz w:val="22"/>
          <w:szCs w:val="22"/>
        </w:rPr>
        <w:t>Maladie ordinaire à l'expiration d'une période de franchise mentionnée à l'acte d'engagement</w:t>
      </w:r>
      <w:r>
        <w:rPr>
          <w:rFonts w:asciiTheme="minorHAnsi" w:hAnsiTheme="minorHAnsi" w:cstheme="minorHAnsi"/>
          <w:sz w:val="22"/>
          <w:szCs w:val="22"/>
        </w:rPr>
        <w:t>,</w:t>
      </w:r>
    </w:p>
    <w:p w14:paraId="53676B23" w14:textId="77777777" w:rsidR="009736CA" w:rsidRPr="00DA0549" w:rsidRDefault="009736CA" w:rsidP="009736CA">
      <w:pPr>
        <w:numPr>
          <w:ilvl w:val="2"/>
          <w:numId w:val="4"/>
        </w:numPr>
        <w:rPr>
          <w:rFonts w:asciiTheme="minorHAnsi" w:hAnsiTheme="minorHAnsi" w:cstheme="minorHAnsi"/>
          <w:sz w:val="22"/>
          <w:szCs w:val="22"/>
        </w:rPr>
      </w:pPr>
      <w:r w:rsidRPr="00DA0549">
        <w:rPr>
          <w:rFonts w:asciiTheme="minorHAnsi" w:hAnsiTheme="minorHAnsi" w:cstheme="minorHAnsi"/>
          <w:sz w:val="22"/>
          <w:szCs w:val="22"/>
        </w:rPr>
        <w:t>Reprise d’activité partielle pour motif thérapeutique</w:t>
      </w:r>
      <w:r>
        <w:rPr>
          <w:rFonts w:asciiTheme="minorHAnsi" w:hAnsiTheme="minorHAnsi" w:cstheme="minorHAnsi"/>
          <w:sz w:val="22"/>
          <w:szCs w:val="22"/>
        </w:rPr>
        <w:t>.</w:t>
      </w:r>
    </w:p>
    <w:p w14:paraId="4186093D" w14:textId="77777777" w:rsidR="009736CA" w:rsidRDefault="009736CA" w:rsidP="009736CA">
      <w:pPr>
        <w:ind w:left="1422" w:hanging="4"/>
        <w:jc w:val="both"/>
        <w:rPr>
          <w:rFonts w:asciiTheme="minorHAnsi" w:hAnsiTheme="minorHAnsi" w:cstheme="minorHAnsi"/>
          <w:sz w:val="22"/>
          <w:szCs w:val="22"/>
        </w:rPr>
      </w:pPr>
      <w:r w:rsidRPr="005C4880">
        <w:rPr>
          <w:rFonts w:asciiTheme="minorHAnsi" w:hAnsiTheme="minorHAnsi" w:cstheme="minorHAnsi"/>
          <w:sz w:val="22"/>
          <w:szCs w:val="22"/>
        </w:rPr>
        <w:t xml:space="preserve">- </w:t>
      </w:r>
      <w:r w:rsidRPr="00DA0549">
        <w:rPr>
          <w:rFonts w:asciiTheme="minorHAnsi" w:hAnsiTheme="minorHAnsi" w:cstheme="minorHAnsi"/>
          <w:i/>
          <w:sz w:val="22"/>
          <w:szCs w:val="22"/>
        </w:rPr>
        <w:t>Conditions</w:t>
      </w:r>
      <w:r w:rsidRPr="005C4880">
        <w:rPr>
          <w:rFonts w:asciiTheme="minorHAnsi" w:hAnsiTheme="minorHAnsi" w:cstheme="minorHAnsi"/>
          <w:sz w:val="22"/>
          <w:szCs w:val="22"/>
        </w:rPr>
        <w:t xml:space="preserve"> : </w:t>
      </w:r>
      <w:r w:rsidRPr="005C4880">
        <w:rPr>
          <w:rFonts w:asciiTheme="minorHAnsi" w:hAnsiTheme="minorHAnsi" w:cstheme="minorHAnsi"/>
          <w:b/>
          <w:bCs/>
          <w:sz w:val="22"/>
          <w:szCs w:val="22"/>
        </w:rPr>
        <w:t>Taux de 1,10 %</w:t>
      </w:r>
      <w:r w:rsidRPr="005C4880">
        <w:rPr>
          <w:rFonts w:asciiTheme="minorHAnsi" w:hAnsiTheme="minorHAnsi" w:cstheme="minorHAnsi"/>
          <w:sz w:val="22"/>
          <w:szCs w:val="22"/>
        </w:rPr>
        <w:t xml:space="preserve"> avec une franchise ferme de 15 jours par arrêt en maladie ordinaire.</w:t>
      </w:r>
      <w:r>
        <w:rPr>
          <w:rFonts w:asciiTheme="minorHAnsi" w:hAnsiTheme="minorHAnsi" w:cstheme="minorHAnsi"/>
          <w:sz w:val="22"/>
          <w:szCs w:val="22"/>
        </w:rPr>
        <w:t xml:space="preserve"> </w:t>
      </w:r>
      <w:r w:rsidRPr="00BB241C">
        <w:rPr>
          <w:rFonts w:asciiTheme="minorHAnsi" w:hAnsiTheme="minorHAnsi" w:cstheme="minorHAnsi"/>
          <w:sz w:val="22"/>
          <w:szCs w:val="22"/>
        </w:rPr>
        <w:t>Il est à noter</w:t>
      </w:r>
      <w:r>
        <w:rPr>
          <w:rFonts w:asciiTheme="minorHAnsi" w:hAnsiTheme="minorHAnsi" w:cstheme="minorHAnsi"/>
          <w:sz w:val="22"/>
          <w:szCs w:val="22"/>
        </w:rPr>
        <w:t xml:space="preserve"> un maintien du taux </w:t>
      </w:r>
      <w:r w:rsidRPr="00BB241C">
        <w:rPr>
          <w:rFonts w:asciiTheme="minorHAnsi" w:hAnsiTheme="minorHAnsi" w:cstheme="minorHAnsi"/>
          <w:sz w:val="22"/>
          <w:szCs w:val="22"/>
        </w:rPr>
        <w:t>au regard de la période précédente</w:t>
      </w:r>
      <w:r>
        <w:rPr>
          <w:rFonts w:asciiTheme="minorHAnsi" w:hAnsiTheme="minorHAnsi" w:cstheme="minorHAnsi"/>
          <w:sz w:val="22"/>
          <w:szCs w:val="22"/>
        </w:rPr>
        <w:t>.</w:t>
      </w:r>
    </w:p>
    <w:p w14:paraId="464F7C53" w14:textId="77777777" w:rsidR="000D397F" w:rsidRPr="000D397F" w:rsidRDefault="000D397F" w:rsidP="000D397F">
      <w:pPr>
        <w:ind w:left="2145" w:hanging="727"/>
        <w:jc w:val="both"/>
        <w:rPr>
          <w:rFonts w:asciiTheme="minorHAnsi" w:hAnsiTheme="minorHAnsi" w:cstheme="minorHAnsi"/>
          <w:i/>
          <w:sz w:val="22"/>
          <w:szCs w:val="22"/>
          <w:highlight w:val="yellow"/>
        </w:rPr>
      </w:pPr>
    </w:p>
    <w:p w14:paraId="72616978" w14:textId="77777777" w:rsidR="000D397F" w:rsidRPr="000D397F" w:rsidRDefault="000D397F" w:rsidP="000D397F">
      <w:pPr>
        <w:pStyle w:val="Paragraphedeliste"/>
        <w:numPr>
          <w:ilvl w:val="0"/>
          <w:numId w:val="5"/>
        </w:numPr>
        <w:autoSpaceDE w:val="0"/>
        <w:autoSpaceDN w:val="0"/>
        <w:adjustRightInd w:val="0"/>
        <w:spacing w:after="0" w:line="240" w:lineRule="auto"/>
        <w:ind w:left="284" w:hanging="284"/>
        <w:contextualSpacing w:val="0"/>
        <w:jc w:val="both"/>
        <w:rPr>
          <w:rFonts w:asciiTheme="minorHAnsi" w:hAnsiTheme="minorHAnsi" w:cstheme="minorHAnsi"/>
        </w:rPr>
      </w:pPr>
      <w:proofErr w:type="gramStart"/>
      <w:r w:rsidRPr="000D397F">
        <w:rPr>
          <w:rFonts w:asciiTheme="minorHAnsi" w:hAnsiTheme="minorHAnsi" w:cstheme="minorHAnsi"/>
          <w:b/>
        </w:rPr>
        <w:t>la</w:t>
      </w:r>
      <w:proofErr w:type="gramEnd"/>
      <w:r w:rsidRPr="000D397F">
        <w:rPr>
          <w:rFonts w:asciiTheme="minorHAnsi" w:hAnsiTheme="minorHAnsi" w:cstheme="minorHAnsi"/>
          <w:b/>
        </w:rPr>
        <w:t xml:space="preserve"> convention de gestion entre la collectivité et le CDG70</w:t>
      </w:r>
      <w:r w:rsidRPr="000D397F">
        <w:rPr>
          <w:rFonts w:asciiTheme="minorHAnsi" w:hAnsiTheme="minorHAnsi" w:cstheme="minorHAnsi"/>
        </w:rPr>
        <w:t xml:space="preserve"> qui détaille, entre autres, les missions et le rôle de chacune des parties.</w:t>
      </w:r>
    </w:p>
    <w:p w14:paraId="1E182153" w14:textId="77777777" w:rsidR="000D397F" w:rsidRPr="000D397F" w:rsidRDefault="000D397F" w:rsidP="000D397F">
      <w:pPr>
        <w:pStyle w:val="Paragraphedeliste"/>
        <w:autoSpaceDE w:val="0"/>
        <w:autoSpaceDN w:val="0"/>
        <w:adjustRightInd w:val="0"/>
        <w:spacing w:after="0" w:line="240" w:lineRule="auto"/>
        <w:ind w:left="1440"/>
        <w:contextualSpacing w:val="0"/>
        <w:jc w:val="both"/>
        <w:rPr>
          <w:rFonts w:asciiTheme="minorHAnsi" w:hAnsiTheme="minorHAnsi" w:cstheme="minorHAnsi"/>
        </w:rPr>
      </w:pPr>
    </w:p>
    <w:p w14:paraId="1EC32307" w14:textId="77777777" w:rsidR="000D397F" w:rsidRPr="000D397F" w:rsidRDefault="000D397F" w:rsidP="000D397F">
      <w:pPr>
        <w:numPr>
          <w:ilvl w:val="0"/>
          <w:numId w:val="6"/>
        </w:numPr>
        <w:jc w:val="both"/>
        <w:rPr>
          <w:rFonts w:asciiTheme="minorHAnsi" w:hAnsiTheme="minorHAnsi" w:cstheme="minorHAnsi"/>
          <w:sz w:val="22"/>
          <w:szCs w:val="22"/>
        </w:rPr>
      </w:pPr>
      <w:proofErr w:type="gramStart"/>
      <w:r w:rsidRPr="000D397F">
        <w:rPr>
          <w:rFonts w:asciiTheme="minorHAnsi" w:hAnsiTheme="minorHAnsi" w:cstheme="minorHAnsi"/>
          <w:sz w:val="22"/>
          <w:szCs w:val="22"/>
        </w:rPr>
        <w:t>que</w:t>
      </w:r>
      <w:proofErr w:type="gramEnd"/>
      <w:r w:rsidRPr="000D397F">
        <w:rPr>
          <w:rFonts w:asciiTheme="minorHAnsi" w:hAnsiTheme="minorHAnsi" w:cstheme="minorHAnsi"/>
          <w:sz w:val="22"/>
          <w:szCs w:val="22"/>
        </w:rPr>
        <w:t xml:space="preserve"> le Centre de Gestion réalise une mission facultative. Il assure l’interface entre la collectivité et l’assureur. Il est l’interlocuteur privilégié des adhérents des contrats et le tiers de confiance des parties en présence tout au long de la période contractuelle.</w:t>
      </w:r>
    </w:p>
    <w:p w14:paraId="3F238E06" w14:textId="77777777" w:rsidR="000D397F" w:rsidRPr="000D397F" w:rsidRDefault="000D397F" w:rsidP="000D397F">
      <w:pPr>
        <w:pStyle w:val="Corpsdetexte2"/>
        <w:autoSpaceDE w:val="0"/>
        <w:autoSpaceDN w:val="0"/>
        <w:adjustRightInd w:val="0"/>
        <w:spacing w:after="0" w:line="240" w:lineRule="auto"/>
        <w:ind w:left="720"/>
        <w:jc w:val="both"/>
        <w:rPr>
          <w:rFonts w:asciiTheme="minorHAnsi" w:hAnsiTheme="minorHAnsi" w:cstheme="minorHAnsi"/>
          <w:sz w:val="22"/>
          <w:szCs w:val="22"/>
        </w:rPr>
      </w:pPr>
    </w:p>
    <w:p w14:paraId="520C44C9" w14:textId="77777777" w:rsidR="000D397F" w:rsidRPr="000D397F" w:rsidRDefault="000D397F" w:rsidP="000D397F">
      <w:pPr>
        <w:numPr>
          <w:ilvl w:val="0"/>
          <w:numId w:val="6"/>
        </w:numPr>
        <w:jc w:val="both"/>
        <w:rPr>
          <w:rFonts w:asciiTheme="minorHAnsi" w:hAnsiTheme="minorHAnsi" w:cstheme="minorHAnsi"/>
          <w:sz w:val="22"/>
          <w:szCs w:val="22"/>
        </w:rPr>
      </w:pPr>
      <w:proofErr w:type="gramStart"/>
      <w:r w:rsidRPr="000D397F">
        <w:rPr>
          <w:rFonts w:asciiTheme="minorHAnsi" w:hAnsiTheme="minorHAnsi" w:cstheme="minorHAnsi"/>
          <w:sz w:val="22"/>
          <w:szCs w:val="22"/>
        </w:rPr>
        <w:t>que</w:t>
      </w:r>
      <w:proofErr w:type="gramEnd"/>
      <w:r w:rsidRPr="000D397F">
        <w:rPr>
          <w:rFonts w:asciiTheme="minorHAnsi" w:hAnsiTheme="minorHAnsi" w:cstheme="minorHAnsi"/>
          <w:sz w:val="22"/>
          <w:szCs w:val="22"/>
        </w:rPr>
        <w:t xml:space="preserve"> le Centre de Gestion réalise notamment les missions suivantes :</w:t>
      </w:r>
    </w:p>
    <w:p w14:paraId="3BB7AD3C" w14:textId="77777777" w:rsidR="000D397F" w:rsidRPr="000D397F" w:rsidRDefault="000D397F" w:rsidP="000D397F">
      <w:pPr>
        <w:pStyle w:val="Paragraphedeliste"/>
        <w:autoSpaceDE w:val="0"/>
        <w:autoSpaceDN w:val="0"/>
        <w:adjustRightInd w:val="0"/>
        <w:spacing w:after="0" w:line="240" w:lineRule="auto"/>
        <w:contextualSpacing w:val="0"/>
        <w:jc w:val="both"/>
        <w:rPr>
          <w:rFonts w:asciiTheme="minorHAnsi" w:hAnsiTheme="minorHAnsi" w:cstheme="minorHAnsi"/>
        </w:rPr>
      </w:pPr>
    </w:p>
    <w:p w14:paraId="107DA4F3" w14:textId="77777777" w:rsidR="000D397F" w:rsidRPr="000D397F" w:rsidRDefault="000D397F" w:rsidP="000D397F">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Souscription et suivi de l'exécution des contrats d’assurance :</w:t>
      </w:r>
    </w:p>
    <w:p w14:paraId="3F2DC310"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Réalisation d'un marché public de prestations de services assurances,</w:t>
      </w:r>
    </w:p>
    <w:p w14:paraId="59A10CE9" w14:textId="112FC1C5"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Suivi de l'exécution du contrat notamment par le contrôle de la gestion dudit contrat</w:t>
      </w:r>
      <w:r w:rsidR="00CB2409">
        <w:rPr>
          <w:rFonts w:asciiTheme="minorHAnsi" w:hAnsiTheme="minorHAnsi" w:cstheme="minorHAnsi"/>
          <w:sz w:val="22"/>
          <w:szCs w:val="22"/>
        </w:rPr>
        <w:t xml:space="preserve"> et</w:t>
      </w:r>
      <w:r w:rsidRPr="000D397F">
        <w:rPr>
          <w:rFonts w:asciiTheme="minorHAnsi" w:hAnsiTheme="minorHAnsi" w:cstheme="minorHAnsi"/>
          <w:sz w:val="22"/>
          <w:szCs w:val="22"/>
        </w:rPr>
        <w:t xml:space="preserve"> des statistiques,</w:t>
      </w:r>
    </w:p>
    <w:p w14:paraId="12792728"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Mise en place de mesures de suivi et d'accompagnement,</w:t>
      </w:r>
    </w:p>
    <w:p w14:paraId="4CDFDB35" w14:textId="62FC2C6F" w:rsid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lastRenderedPageBreak/>
        <w:t>Étude et validation des aménagements postérieurs éventuels des contrats</w:t>
      </w:r>
      <w:r w:rsidR="00CB2409">
        <w:rPr>
          <w:rFonts w:asciiTheme="minorHAnsi" w:hAnsiTheme="minorHAnsi" w:cstheme="minorHAnsi"/>
          <w:sz w:val="22"/>
          <w:szCs w:val="22"/>
        </w:rPr>
        <w:t xml:space="preserve"> (</w:t>
      </w:r>
      <w:r w:rsidR="00CB2409" w:rsidRPr="00804A51">
        <w:rPr>
          <w:rFonts w:asciiTheme="minorHAnsi" w:hAnsiTheme="minorHAnsi" w:cstheme="minorHAnsi"/>
          <w:sz w:val="22"/>
          <w:szCs w:val="22"/>
        </w:rPr>
        <w:t>renégocie, le cas échéant, les conditions avec le titulaire ou relance le marché).</w:t>
      </w:r>
    </w:p>
    <w:p w14:paraId="40877F06" w14:textId="77777777" w:rsidR="00CB2409" w:rsidRPr="000D397F" w:rsidRDefault="00CB2409" w:rsidP="00CB2409">
      <w:pPr>
        <w:ind w:left="2505"/>
        <w:jc w:val="both"/>
        <w:rPr>
          <w:rFonts w:asciiTheme="minorHAnsi" w:hAnsiTheme="minorHAnsi" w:cstheme="minorHAnsi"/>
          <w:sz w:val="22"/>
          <w:szCs w:val="22"/>
        </w:rPr>
      </w:pPr>
    </w:p>
    <w:p w14:paraId="42E96A81" w14:textId="77777777" w:rsidR="000D397F" w:rsidRPr="000D397F" w:rsidRDefault="000D397F" w:rsidP="000D397F">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Eléments statistiques :</w:t>
      </w:r>
    </w:p>
    <w:p w14:paraId="0FA7A012"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Vérification des dossiers statistiques,</w:t>
      </w:r>
    </w:p>
    <w:p w14:paraId="2CB497C6"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Suivi de l’évolution de la sinistralité,</w:t>
      </w:r>
    </w:p>
    <w:p w14:paraId="272F5A7A"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Diffusion d’informations statistiques relatives à la sinistralité,</w:t>
      </w:r>
    </w:p>
    <w:p w14:paraId="2DA83874" w14:textId="76D19EEB" w:rsidR="00CB2409" w:rsidRPr="000A3E05" w:rsidRDefault="00CB2409" w:rsidP="00CB2409">
      <w:pPr>
        <w:ind w:left="2505"/>
        <w:jc w:val="both"/>
        <w:rPr>
          <w:rFonts w:asciiTheme="minorHAnsi" w:hAnsiTheme="minorHAnsi" w:cstheme="minorHAnsi"/>
          <w:sz w:val="22"/>
          <w:szCs w:val="22"/>
        </w:rPr>
      </w:pPr>
      <w:r>
        <w:rPr>
          <w:rFonts w:asciiTheme="minorHAnsi" w:hAnsiTheme="minorHAnsi" w:cstheme="minorHAnsi"/>
          <w:sz w:val="22"/>
          <w:szCs w:val="22"/>
        </w:rPr>
        <w:t>A</w:t>
      </w:r>
      <w:r w:rsidRPr="000A3E05">
        <w:rPr>
          <w:rFonts w:asciiTheme="minorHAnsi" w:hAnsiTheme="minorHAnsi" w:cstheme="minorHAnsi"/>
          <w:sz w:val="22"/>
          <w:szCs w:val="22"/>
        </w:rPr>
        <w:t>lertes</w:t>
      </w:r>
      <w:r>
        <w:rPr>
          <w:rFonts w:asciiTheme="minorHAnsi" w:hAnsiTheme="minorHAnsi" w:cstheme="minorHAnsi"/>
          <w:sz w:val="22"/>
          <w:szCs w:val="22"/>
        </w:rPr>
        <w:t xml:space="preserve"> en cas de dégradation de la sinistralité.</w:t>
      </w:r>
    </w:p>
    <w:p w14:paraId="69705673" w14:textId="77777777" w:rsidR="000D397F" w:rsidRPr="000D397F" w:rsidRDefault="000D397F" w:rsidP="000D397F">
      <w:pPr>
        <w:ind w:left="2505"/>
        <w:jc w:val="both"/>
        <w:rPr>
          <w:rFonts w:asciiTheme="minorHAnsi" w:hAnsiTheme="minorHAnsi" w:cstheme="minorHAnsi"/>
          <w:sz w:val="22"/>
          <w:szCs w:val="22"/>
        </w:rPr>
      </w:pPr>
    </w:p>
    <w:p w14:paraId="715939BB" w14:textId="77777777" w:rsidR="000D397F" w:rsidRPr="000D397F" w:rsidRDefault="000D397F" w:rsidP="000D397F">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Relations avec les collectivités :</w:t>
      </w:r>
    </w:p>
    <w:p w14:paraId="0708B66B"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Informations et échanges permanents avec les adhérents,</w:t>
      </w:r>
    </w:p>
    <w:p w14:paraId="744AE788"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Suivi administratif des adhésions et souscriptions,</w:t>
      </w:r>
    </w:p>
    <w:p w14:paraId="78A1433D"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Assistance et conseils aux adhérents notamment sur l’utilisation de leur contrat,</w:t>
      </w:r>
    </w:p>
    <w:p w14:paraId="3E881412" w14:textId="28FD66B7" w:rsidR="00CB2409" w:rsidRDefault="000D397F" w:rsidP="00CB2409">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Médiation auprès de l'assureur</w:t>
      </w:r>
      <w:r w:rsidR="00CB2409">
        <w:rPr>
          <w:rFonts w:asciiTheme="minorHAnsi" w:hAnsiTheme="minorHAnsi" w:cstheme="minorHAnsi"/>
          <w:sz w:val="22"/>
          <w:szCs w:val="22"/>
        </w:rPr>
        <w:t xml:space="preserve"> (i</w:t>
      </w:r>
      <w:r w:rsidR="00CB2409" w:rsidRPr="002F4606">
        <w:rPr>
          <w:rFonts w:asciiTheme="minorHAnsi" w:hAnsiTheme="minorHAnsi" w:cstheme="minorHAnsi"/>
          <w:sz w:val="22"/>
          <w:szCs w:val="22"/>
        </w:rPr>
        <w:t>ntervention en cas de désaccord, de difficulté de prise en charge…)</w:t>
      </w:r>
      <w:r w:rsidR="00CB2409">
        <w:rPr>
          <w:rFonts w:asciiTheme="minorHAnsi" w:hAnsiTheme="minorHAnsi" w:cstheme="minorHAnsi"/>
          <w:sz w:val="22"/>
          <w:szCs w:val="22"/>
        </w:rPr>
        <w:t>,</w:t>
      </w:r>
    </w:p>
    <w:p w14:paraId="7E10EAD7" w14:textId="0F0C5C32" w:rsidR="000D397F" w:rsidRPr="00CB2409" w:rsidRDefault="000D397F" w:rsidP="00DC22E5">
      <w:pPr>
        <w:numPr>
          <w:ilvl w:val="2"/>
          <w:numId w:val="4"/>
        </w:numPr>
        <w:jc w:val="both"/>
        <w:rPr>
          <w:rFonts w:asciiTheme="minorHAnsi" w:hAnsiTheme="minorHAnsi" w:cstheme="minorHAnsi"/>
          <w:sz w:val="22"/>
          <w:szCs w:val="22"/>
        </w:rPr>
      </w:pPr>
      <w:r w:rsidRPr="00CB2409">
        <w:rPr>
          <w:rFonts w:asciiTheme="minorHAnsi" w:hAnsiTheme="minorHAnsi" w:cstheme="minorHAnsi"/>
          <w:sz w:val="22"/>
          <w:szCs w:val="22"/>
        </w:rPr>
        <w:t>Organisation de journées de formation et d’information,</w:t>
      </w:r>
    </w:p>
    <w:p w14:paraId="6A0E24F3" w14:textId="77777777" w:rsidR="000D397F" w:rsidRPr="000D397F" w:rsidRDefault="000D397F" w:rsidP="000D397F">
      <w:pPr>
        <w:numPr>
          <w:ilvl w:val="2"/>
          <w:numId w:val="4"/>
        </w:numPr>
        <w:jc w:val="both"/>
        <w:rPr>
          <w:rFonts w:asciiTheme="minorHAnsi" w:hAnsiTheme="minorHAnsi" w:cstheme="minorHAnsi"/>
          <w:sz w:val="22"/>
          <w:szCs w:val="22"/>
        </w:rPr>
      </w:pPr>
      <w:r w:rsidRPr="000D397F">
        <w:rPr>
          <w:rFonts w:asciiTheme="minorHAnsi" w:hAnsiTheme="minorHAnsi" w:cstheme="minorHAnsi"/>
          <w:sz w:val="22"/>
          <w:szCs w:val="22"/>
        </w:rPr>
        <w:t>Envoi de documents concernant les contrats.</w:t>
      </w:r>
    </w:p>
    <w:p w14:paraId="3BAC7F61" w14:textId="77777777" w:rsidR="000D397F" w:rsidRPr="000D397F" w:rsidRDefault="000D397F" w:rsidP="000D397F">
      <w:pPr>
        <w:ind w:left="2505"/>
        <w:jc w:val="both"/>
        <w:rPr>
          <w:rFonts w:asciiTheme="minorHAnsi" w:hAnsiTheme="minorHAnsi" w:cstheme="minorHAnsi"/>
          <w:sz w:val="22"/>
          <w:szCs w:val="22"/>
        </w:rPr>
      </w:pPr>
    </w:p>
    <w:p w14:paraId="192D29C4" w14:textId="07119C78" w:rsidR="00CB2409" w:rsidRPr="00F14F44" w:rsidRDefault="009645FF" w:rsidP="00635C8D">
      <w:pPr>
        <w:numPr>
          <w:ilvl w:val="0"/>
          <w:numId w:val="6"/>
        </w:numPr>
        <w:autoSpaceDE w:val="0"/>
        <w:autoSpaceDN w:val="0"/>
        <w:adjustRightInd w:val="0"/>
        <w:jc w:val="both"/>
        <w:rPr>
          <w:rStyle w:val="lev"/>
          <w:rFonts w:asciiTheme="minorHAnsi" w:hAnsiTheme="minorHAnsi" w:cstheme="minorHAnsi"/>
          <w:sz w:val="22"/>
          <w:szCs w:val="22"/>
          <w:lang w:eastAsia="ar-SA"/>
        </w:rPr>
      </w:pPr>
      <w:proofErr w:type="gramStart"/>
      <w:r w:rsidRPr="00F14F44">
        <w:rPr>
          <w:rFonts w:asciiTheme="minorHAnsi" w:hAnsiTheme="minorHAnsi" w:cstheme="minorHAnsi"/>
          <w:b/>
          <w:sz w:val="22"/>
          <w:szCs w:val="22"/>
        </w:rPr>
        <w:t>que</w:t>
      </w:r>
      <w:proofErr w:type="gramEnd"/>
      <w:r w:rsidRPr="00F14F44">
        <w:rPr>
          <w:rFonts w:asciiTheme="minorHAnsi" w:hAnsiTheme="minorHAnsi" w:cstheme="minorHAnsi"/>
          <w:b/>
          <w:sz w:val="22"/>
          <w:szCs w:val="22"/>
        </w:rPr>
        <w:t xml:space="preserve"> cette mission facultative réalisée par le Centre de gestion sera financée par la Collectivité / l'Etablissement à hauteur de</w:t>
      </w:r>
      <w:r w:rsidRPr="00F14F44">
        <w:rPr>
          <w:rFonts w:asciiTheme="minorHAnsi" w:hAnsiTheme="minorHAnsi" w:cstheme="minorHAnsi"/>
          <w:sz w:val="22"/>
          <w:szCs w:val="22"/>
        </w:rPr>
        <w:t xml:space="preserve"> </w:t>
      </w:r>
      <w:r w:rsidRPr="00F14F44">
        <w:rPr>
          <w:rFonts w:asciiTheme="minorHAnsi" w:hAnsiTheme="minorHAnsi" w:cstheme="minorHAnsi"/>
          <w:b/>
          <w:sz w:val="22"/>
          <w:szCs w:val="22"/>
        </w:rPr>
        <w:t>1% de la cotisation perçue par l’Assureur. Ce pourcentage sera figé sur toute la durée du contrat</w:t>
      </w:r>
      <w:r w:rsidR="00CB2409" w:rsidRPr="00F14F44">
        <w:rPr>
          <w:rFonts w:asciiTheme="minorHAnsi" w:hAnsiTheme="minorHAnsi" w:cstheme="minorHAnsi"/>
          <w:b/>
          <w:sz w:val="22"/>
          <w:szCs w:val="22"/>
        </w:rPr>
        <w:t xml:space="preserve"> et </w:t>
      </w:r>
      <w:bookmarkStart w:id="0" w:name="_GoBack"/>
      <w:r w:rsidR="007F58B6">
        <w:rPr>
          <w:rFonts w:asciiTheme="minorHAnsi" w:hAnsiTheme="minorHAnsi" w:cstheme="minorHAnsi"/>
          <w:b/>
          <w:sz w:val="22"/>
          <w:szCs w:val="22"/>
        </w:rPr>
        <w:t>concernera</w:t>
      </w:r>
      <w:r w:rsidR="00CB2409" w:rsidRPr="00F14F44">
        <w:rPr>
          <w:rStyle w:val="Policepardfaut1"/>
          <w:rFonts w:asciiTheme="minorHAnsi" w:hAnsiTheme="minorHAnsi" w:cstheme="minorHAnsi"/>
          <w:b/>
          <w:sz w:val="22"/>
          <w:szCs w:val="22"/>
        </w:rPr>
        <w:t xml:space="preserve"> </w:t>
      </w:r>
      <w:r w:rsidR="007F58B6">
        <w:rPr>
          <w:rStyle w:val="Policepardfaut1"/>
          <w:rFonts w:asciiTheme="minorHAnsi" w:hAnsiTheme="minorHAnsi" w:cstheme="minorHAnsi"/>
          <w:b/>
          <w:sz w:val="22"/>
          <w:szCs w:val="22"/>
        </w:rPr>
        <w:t>exclusivement</w:t>
      </w:r>
      <w:r w:rsidR="00CB2409" w:rsidRPr="00F14F44">
        <w:rPr>
          <w:rStyle w:val="Policepardfaut1"/>
          <w:rFonts w:asciiTheme="minorHAnsi" w:hAnsiTheme="minorHAnsi" w:cstheme="minorHAnsi"/>
          <w:b/>
          <w:sz w:val="22"/>
          <w:szCs w:val="22"/>
        </w:rPr>
        <w:t xml:space="preserve"> le </w:t>
      </w:r>
      <w:bookmarkEnd w:id="0"/>
      <w:r w:rsidR="00CB2409" w:rsidRPr="00F14F44">
        <w:rPr>
          <w:rStyle w:val="Policepardfaut1"/>
          <w:rFonts w:asciiTheme="minorHAnsi" w:hAnsiTheme="minorHAnsi" w:cstheme="minorHAnsi"/>
          <w:b/>
          <w:sz w:val="22"/>
          <w:szCs w:val="22"/>
        </w:rPr>
        <w:t>contrat CNRACL.</w:t>
      </w:r>
      <w:r w:rsidR="00CB2409" w:rsidRPr="00F14F44">
        <w:rPr>
          <w:rStyle w:val="Policepardfaut1"/>
          <w:rFonts w:asciiTheme="minorHAnsi" w:hAnsiTheme="minorHAnsi" w:cstheme="minorHAnsi"/>
          <w:sz w:val="22"/>
          <w:szCs w:val="22"/>
        </w:rPr>
        <w:t xml:space="preserve"> </w:t>
      </w:r>
      <w:r w:rsidR="00CB2409" w:rsidRPr="00F14F44">
        <w:rPr>
          <w:rFonts w:asciiTheme="minorHAnsi" w:hAnsiTheme="minorHAnsi" w:cstheme="minorHAnsi"/>
          <w:sz w:val="22"/>
          <w:szCs w:val="22"/>
        </w:rPr>
        <w:t xml:space="preserve">Toutefois, il sera appliqué </w:t>
      </w:r>
      <w:r w:rsidR="00CB2409" w:rsidRPr="00F14F44">
        <w:rPr>
          <w:rStyle w:val="lev"/>
          <w:rFonts w:asciiTheme="minorHAnsi" w:hAnsiTheme="minorHAnsi" w:cstheme="minorHAnsi"/>
          <w:sz w:val="22"/>
          <w:szCs w:val="22"/>
          <w:lang w:eastAsia="ar-SA"/>
        </w:rPr>
        <w:t>un forfait qui variera selon le montant de la cotisation calculée en fonction de la prime d’assurance :</w:t>
      </w:r>
    </w:p>
    <w:p w14:paraId="4E932D11" w14:textId="77777777" w:rsidR="00CB2409" w:rsidRPr="00F14F44" w:rsidRDefault="00CB2409" w:rsidP="00CB2409">
      <w:pPr>
        <w:autoSpaceDE w:val="0"/>
        <w:autoSpaceDN w:val="0"/>
        <w:adjustRightInd w:val="0"/>
        <w:ind w:left="720"/>
        <w:jc w:val="both"/>
        <w:rPr>
          <w:rStyle w:val="lev"/>
          <w:rFonts w:asciiTheme="minorHAnsi" w:hAnsiTheme="minorHAnsi" w:cstheme="minorHAnsi"/>
          <w:sz w:val="22"/>
          <w:szCs w:val="22"/>
          <w:lang w:eastAsia="ar-SA"/>
        </w:rPr>
      </w:pPr>
    </w:p>
    <w:tbl>
      <w:tblPr>
        <w:tblW w:w="4673" w:type="dxa"/>
        <w:jc w:val="center"/>
        <w:tblCellMar>
          <w:left w:w="70" w:type="dxa"/>
          <w:right w:w="70" w:type="dxa"/>
        </w:tblCellMar>
        <w:tblLook w:val="04A0" w:firstRow="1" w:lastRow="0" w:firstColumn="1" w:lastColumn="0" w:noHBand="0" w:noVBand="1"/>
      </w:tblPr>
      <w:tblGrid>
        <w:gridCol w:w="2972"/>
        <w:gridCol w:w="1701"/>
      </w:tblGrid>
      <w:tr w:rsidR="00CB2409" w:rsidRPr="00F14F44" w14:paraId="3597C1E4" w14:textId="77777777" w:rsidTr="0049637F">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73CF79"/>
            <w:vAlign w:val="center"/>
            <w:hideMark/>
          </w:tcPr>
          <w:p w14:paraId="6E61F703" w14:textId="77777777" w:rsidR="00CB2409" w:rsidRPr="00F14F44" w:rsidRDefault="00CB2409" w:rsidP="0049637F">
            <w:pPr>
              <w:jc w:val="center"/>
              <w:rPr>
                <w:rFonts w:asciiTheme="minorHAnsi" w:hAnsiTheme="minorHAnsi" w:cstheme="minorHAnsi"/>
                <w:b/>
                <w:bCs/>
                <w:color w:val="FFFFFF" w:themeColor="background1"/>
                <w:sz w:val="22"/>
                <w:szCs w:val="22"/>
              </w:rPr>
            </w:pPr>
            <w:r w:rsidRPr="00F14F44">
              <w:rPr>
                <w:rFonts w:asciiTheme="minorHAnsi" w:hAnsiTheme="minorHAnsi" w:cstheme="minorHAnsi"/>
                <w:b/>
                <w:bCs/>
                <w:color w:val="FFFFFF" w:themeColor="background1"/>
                <w:sz w:val="22"/>
                <w:szCs w:val="22"/>
              </w:rPr>
              <w:t>Montant de la cotisation</w:t>
            </w:r>
          </w:p>
        </w:tc>
        <w:tc>
          <w:tcPr>
            <w:tcW w:w="1701" w:type="dxa"/>
            <w:tcBorders>
              <w:top w:val="single" w:sz="4" w:space="0" w:color="auto"/>
              <w:left w:val="nil"/>
              <w:bottom w:val="single" w:sz="4" w:space="0" w:color="auto"/>
              <w:right w:val="single" w:sz="4" w:space="0" w:color="auto"/>
            </w:tcBorders>
            <w:shd w:val="clear" w:color="auto" w:fill="73CF79"/>
            <w:vAlign w:val="center"/>
            <w:hideMark/>
          </w:tcPr>
          <w:p w14:paraId="3F4E3017" w14:textId="77777777" w:rsidR="00CB2409" w:rsidRPr="00F14F44" w:rsidRDefault="00CB2409" w:rsidP="0049637F">
            <w:pPr>
              <w:jc w:val="center"/>
              <w:rPr>
                <w:rFonts w:asciiTheme="minorHAnsi" w:hAnsiTheme="minorHAnsi" w:cstheme="minorHAnsi"/>
                <w:b/>
                <w:bCs/>
                <w:color w:val="FFFFFF" w:themeColor="background1"/>
                <w:sz w:val="22"/>
                <w:szCs w:val="22"/>
              </w:rPr>
            </w:pPr>
            <w:r w:rsidRPr="00F14F44">
              <w:rPr>
                <w:rFonts w:asciiTheme="minorHAnsi" w:hAnsiTheme="minorHAnsi" w:cstheme="minorHAnsi"/>
                <w:b/>
                <w:bCs/>
                <w:color w:val="FFFFFF" w:themeColor="background1"/>
                <w:sz w:val="22"/>
                <w:szCs w:val="22"/>
              </w:rPr>
              <w:t>Forfait</w:t>
            </w:r>
          </w:p>
        </w:tc>
      </w:tr>
      <w:tr w:rsidR="00CB2409" w:rsidRPr="00F14F44" w14:paraId="5D08C7FC"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9F61203" w14:textId="77777777" w:rsidR="00CB2409" w:rsidRPr="00F14F44" w:rsidRDefault="00CB2409" w:rsidP="0049637F">
            <w:pPr>
              <w:jc w:val="center"/>
              <w:rPr>
                <w:rFonts w:asciiTheme="minorHAnsi" w:hAnsiTheme="minorHAnsi" w:cstheme="minorHAnsi"/>
                <w:bCs/>
                <w:color w:val="000000"/>
                <w:sz w:val="22"/>
                <w:szCs w:val="22"/>
              </w:rPr>
            </w:pPr>
            <w:r w:rsidRPr="00F14F44">
              <w:rPr>
                <w:rFonts w:asciiTheme="minorHAnsi" w:hAnsiTheme="minorHAnsi" w:cstheme="minorHAnsi"/>
                <w:bCs/>
                <w:color w:val="000000"/>
                <w:sz w:val="22"/>
                <w:szCs w:val="22"/>
              </w:rPr>
              <w:t>10€ &lt; cotisation ≤ 15€</w:t>
            </w:r>
          </w:p>
        </w:tc>
        <w:tc>
          <w:tcPr>
            <w:tcW w:w="1701" w:type="dxa"/>
            <w:tcBorders>
              <w:top w:val="nil"/>
              <w:left w:val="nil"/>
              <w:bottom w:val="single" w:sz="4" w:space="0" w:color="auto"/>
              <w:right w:val="single" w:sz="4" w:space="0" w:color="auto"/>
            </w:tcBorders>
            <w:shd w:val="clear" w:color="auto" w:fill="auto"/>
            <w:vAlign w:val="center"/>
            <w:hideMark/>
          </w:tcPr>
          <w:p w14:paraId="101DA9D3" w14:textId="77777777" w:rsidR="00CB2409" w:rsidRPr="00F14F44" w:rsidRDefault="00CB2409" w:rsidP="0049637F">
            <w:pPr>
              <w:jc w:val="center"/>
              <w:rPr>
                <w:rFonts w:asciiTheme="minorHAnsi" w:hAnsiTheme="minorHAnsi" w:cstheme="minorHAnsi"/>
                <w:color w:val="000000"/>
                <w:sz w:val="22"/>
                <w:szCs w:val="22"/>
              </w:rPr>
            </w:pPr>
            <w:r w:rsidRPr="00F14F44">
              <w:rPr>
                <w:rFonts w:asciiTheme="minorHAnsi" w:hAnsiTheme="minorHAnsi" w:cstheme="minorHAnsi"/>
                <w:color w:val="000000"/>
                <w:sz w:val="22"/>
                <w:szCs w:val="22"/>
              </w:rPr>
              <w:t>15 €</w:t>
            </w:r>
          </w:p>
        </w:tc>
      </w:tr>
      <w:tr w:rsidR="00CB2409" w:rsidRPr="00F14F44" w14:paraId="58B014DE"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ED0190" w14:textId="77777777" w:rsidR="00CB2409" w:rsidRPr="00F14F44" w:rsidRDefault="00CB2409" w:rsidP="0049637F">
            <w:pPr>
              <w:jc w:val="center"/>
              <w:rPr>
                <w:rFonts w:asciiTheme="minorHAnsi" w:hAnsiTheme="minorHAnsi" w:cstheme="minorHAnsi"/>
                <w:bCs/>
                <w:color w:val="000000"/>
                <w:sz w:val="22"/>
                <w:szCs w:val="22"/>
              </w:rPr>
            </w:pPr>
            <w:r w:rsidRPr="00F14F44">
              <w:rPr>
                <w:rFonts w:asciiTheme="minorHAnsi" w:hAnsiTheme="minorHAnsi" w:cstheme="minorHAnsi"/>
                <w:bCs/>
                <w:color w:val="000000"/>
                <w:sz w:val="22"/>
                <w:szCs w:val="22"/>
              </w:rPr>
              <w:t>5€ &lt; cotisation  ≤ 10€</w:t>
            </w:r>
          </w:p>
        </w:tc>
        <w:tc>
          <w:tcPr>
            <w:tcW w:w="1701" w:type="dxa"/>
            <w:tcBorders>
              <w:top w:val="nil"/>
              <w:left w:val="nil"/>
              <w:bottom w:val="single" w:sz="4" w:space="0" w:color="auto"/>
              <w:right w:val="single" w:sz="4" w:space="0" w:color="auto"/>
            </w:tcBorders>
            <w:shd w:val="clear" w:color="auto" w:fill="auto"/>
            <w:vAlign w:val="center"/>
            <w:hideMark/>
          </w:tcPr>
          <w:p w14:paraId="0361C430" w14:textId="77777777" w:rsidR="00CB2409" w:rsidRPr="00F14F44" w:rsidRDefault="00CB2409" w:rsidP="0049637F">
            <w:pPr>
              <w:jc w:val="center"/>
              <w:rPr>
                <w:rFonts w:asciiTheme="minorHAnsi" w:hAnsiTheme="minorHAnsi" w:cstheme="minorHAnsi"/>
                <w:color w:val="000000"/>
                <w:sz w:val="22"/>
                <w:szCs w:val="22"/>
              </w:rPr>
            </w:pPr>
            <w:r w:rsidRPr="00F14F44">
              <w:rPr>
                <w:rFonts w:asciiTheme="minorHAnsi" w:hAnsiTheme="minorHAnsi" w:cstheme="minorHAnsi"/>
                <w:color w:val="000000"/>
                <w:sz w:val="22"/>
                <w:szCs w:val="22"/>
              </w:rPr>
              <w:t>10 €</w:t>
            </w:r>
          </w:p>
        </w:tc>
      </w:tr>
      <w:tr w:rsidR="00CB2409" w:rsidRPr="00F14F44" w14:paraId="73D99D4B"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61D61A9" w14:textId="77777777" w:rsidR="00CB2409" w:rsidRPr="00F14F44" w:rsidRDefault="00CB2409" w:rsidP="0049637F">
            <w:pPr>
              <w:jc w:val="center"/>
              <w:rPr>
                <w:rFonts w:asciiTheme="minorHAnsi" w:hAnsiTheme="minorHAnsi" w:cstheme="minorHAnsi"/>
                <w:bCs/>
                <w:color w:val="000000"/>
                <w:sz w:val="22"/>
                <w:szCs w:val="22"/>
              </w:rPr>
            </w:pPr>
            <w:r w:rsidRPr="00F14F44">
              <w:rPr>
                <w:rFonts w:asciiTheme="minorHAnsi" w:hAnsiTheme="minorHAnsi" w:cstheme="minorHAnsi"/>
                <w:bCs/>
                <w:color w:val="000000"/>
                <w:sz w:val="22"/>
                <w:szCs w:val="22"/>
              </w:rPr>
              <w:t>0€ &lt; cotisation  ≤ 5€</w:t>
            </w:r>
          </w:p>
        </w:tc>
        <w:tc>
          <w:tcPr>
            <w:tcW w:w="1701" w:type="dxa"/>
            <w:tcBorders>
              <w:top w:val="nil"/>
              <w:left w:val="nil"/>
              <w:bottom w:val="single" w:sz="4" w:space="0" w:color="auto"/>
              <w:right w:val="single" w:sz="4" w:space="0" w:color="auto"/>
            </w:tcBorders>
            <w:shd w:val="clear" w:color="auto" w:fill="auto"/>
            <w:vAlign w:val="center"/>
            <w:hideMark/>
          </w:tcPr>
          <w:p w14:paraId="60388881" w14:textId="77777777" w:rsidR="00CB2409" w:rsidRPr="00F14F44" w:rsidRDefault="00CB2409" w:rsidP="0049637F">
            <w:pPr>
              <w:jc w:val="center"/>
              <w:rPr>
                <w:rFonts w:asciiTheme="minorHAnsi" w:hAnsiTheme="minorHAnsi" w:cstheme="minorHAnsi"/>
                <w:color w:val="000000"/>
                <w:sz w:val="22"/>
                <w:szCs w:val="22"/>
              </w:rPr>
            </w:pPr>
            <w:r w:rsidRPr="00F14F44">
              <w:rPr>
                <w:rFonts w:asciiTheme="minorHAnsi" w:hAnsiTheme="minorHAnsi" w:cstheme="minorHAnsi"/>
                <w:color w:val="000000"/>
                <w:sz w:val="22"/>
                <w:szCs w:val="22"/>
              </w:rPr>
              <w:t>5 €</w:t>
            </w:r>
          </w:p>
        </w:tc>
      </w:tr>
    </w:tbl>
    <w:p w14:paraId="7E743DAE" w14:textId="77777777" w:rsidR="00CB2409" w:rsidRPr="00F14F44" w:rsidRDefault="00CB2409" w:rsidP="00CB2409">
      <w:pPr>
        <w:pStyle w:val="Paragraphedeliste"/>
        <w:autoSpaceDE w:val="0"/>
        <w:autoSpaceDN w:val="0"/>
        <w:adjustRightInd w:val="0"/>
        <w:jc w:val="both"/>
        <w:rPr>
          <w:rFonts w:asciiTheme="minorHAnsi" w:hAnsiTheme="minorHAnsi" w:cstheme="minorHAnsi"/>
        </w:rPr>
      </w:pPr>
    </w:p>
    <w:p w14:paraId="4C6F2ABB" w14:textId="77777777" w:rsidR="00CB2409" w:rsidRPr="00CB2409" w:rsidRDefault="00CB2409" w:rsidP="00CB2409">
      <w:pPr>
        <w:pStyle w:val="Paragraphedeliste"/>
        <w:jc w:val="both"/>
        <w:rPr>
          <w:rStyle w:val="lev"/>
          <w:rFonts w:asciiTheme="minorHAnsi" w:hAnsiTheme="minorHAnsi" w:cstheme="minorHAnsi"/>
          <w:b w:val="0"/>
          <w:lang w:eastAsia="ar-SA"/>
        </w:rPr>
      </w:pPr>
      <w:r w:rsidRPr="00F14F44">
        <w:rPr>
          <w:rStyle w:val="lev"/>
          <w:rFonts w:asciiTheme="minorHAnsi" w:hAnsiTheme="minorHAnsi" w:cstheme="minorHAnsi"/>
          <w:lang w:eastAsia="ar-SA"/>
        </w:rPr>
        <w:t>Au-delà de 15 €, la cotisation sera égale à celle liée à l’application du taux sur la prime d’assurance.</w:t>
      </w:r>
    </w:p>
    <w:p w14:paraId="79B6A122" w14:textId="77777777" w:rsidR="000D397F" w:rsidRPr="000D397F" w:rsidRDefault="000D397F" w:rsidP="000D397F">
      <w:pPr>
        <w:jc w:val="both"/>
        <w:rPr>
          <w:rFonts w:asciiTheme="minorHAnsi" w:hAnsiTheme="minorHAnsi" w:cstheme="minorHAnsi"/>
          <w:iCs/>
          <w:sz w:val="22"/>
          <w:szCs w:val="22"/>
        </w:rPr>
      </w:pPr>
    </w:p>
    <w:p w14:paraId="2375268C" w14:textId="77777777" w:rsidR="000D397F" w:rsidRPr="000D397F" w:rsidRDefault="000D397F" w:rsidP="000D397F">
      <w:pPr>
        <w:jc w:val="both"/>
        <w:rPr>
          <w:rFonts w:asciiTheme="minorHAnsi" w:hAnsiTheme="minorHAnsi" w:cstheme="minorHAnsi"/>
          <w:iCs/>
          <w:sz w:val="22"/>
          <w:szCs w:val="22"/>
        </w:rPr>
      </w:pPr>
      <w:r w:rsidRPr="000D397F">
        <w:rPr>
          <w:rFonts w:asciiTheme="minorHAnsi" w:hAnsiTheme="minorHAnsi" w:cstheme="minorHAnsi"/>
          <w:iCs/>
          <w:sz w:val="22"/>
          <w:szCs w:val="22"/>
        </w:rPr>
        <w:t xml:space="preserve">Le rapport du </w:t>
      </w:r>
      <w:r w:rsidRPr="000D397F">
        <w:rPr>
          <w:rFonts w:asciiTheme="minorHAnsi" w:hAnsiTheme="minorHAnsi" w:cstheme="minorHAnsi"/>
          <w:i/>
          <w:iCs/>
          <w:sz w:val="22"/>
          <w:szCs w:val="22"/>
        </w:rPr>
        <w:t>Maire ou du Président</w:t>
      </w:r>
      <w:r w:rsidRPr="000D397F">
        <w:rPr>
          <w:rFonts w:asciiTheme="minorHAnsi" w:hAnsiTheme="minorHAnsi" w:cstheme="minorHAnsi"/>
          <w:iCs/>
          <w:sz w:val="22"/>
          <w:szCs w:val="22"/>
        </w:rPr>
        <w:t xml:space="preserve"> étant entendu, </w:t>
      </w:r>
    </w:p>
    <w:p w14:paraId="605483D4" w14:textId="77777777" w:rsidR="000D397F" w:rsidRPr="000D397F" w:rsidRDefault="000D397F" w:rsidP="000D397F">
      <w:pPr>
        <w:jc w:val="both"/>
        <w:rPr>
          <w:rFonts w:asciiTheme="minorHAnsi" w:hAnsiTheme="minorHAnsi" w:cstheme="minorHAnsi"/>
          <w:iCs/>
          <w:sz w:val="22"/>
          <w:szCs w:val="22"/>
        </w:rPr>
      </w:pPr>
    </w:p>
    <w:p w14:paraId="255233FC" w14:textId="77777777" w:rsidR="000D397F" w:rsidRPr="000D397F" w:rsidRDefault="000D397F" w:rsidP="000D397F">
      <w:pPr>
        <w:jc w:val="both"/>
        <w:rPr>
          <w:rFonts w:asciiTheme="minorHAnsi" w:hAnsiTheme="minorHAnsi" w:cstheme="minorHAnsi"/>
          <w:iCs/>
          <w:sz w:val="22"/>
          <w:szCs w:val="22"/>
        </w:rPr>
      </w:pPr>
      <w:r w:rsidRPr="000D397F">
        <w:rPr>
          <w:rFonts w:asciiTheme="minorHAnsi" w:hAnsiTheme="minorHAnsi" w:cstheme="minorHAnsi"/>
          <w:iCs/>
          <w:sz w:val="22"/>
          <w:szCs w:val="22"/>
        </w:rPr>
        <w:t xml:space="preserve">Les membres du conseil </w:t>
      </w:r>
      <w:r w:rsidRPr="000D397F">
        <w:rPr>
          <w:rFonts w:asciiTheme="minorHAnsi" w:hAnsiTheme="minorHAnsi" w:cstheme="minorHAnsi"/>
          <w:i/>
          <w:sz w:val="22"/>
          <w:szCs w:val="22"/>
        </w:rPr>
        <w:t>municipal/communautaire/syndical</w:t>
      </w:r>
      <w:r w:rsidRPr="000D397F">
        <w:rPr>
          <w:rFonts w:asciiTheme="minorHAnsi" w:hAnsiTheme="minorHAnsi" w:cstheme="minorHAnsi"/>
          <w:iCs/>
          <w:sz w:val="22"/>
          <w:szCs w:val="22"/>
        </w:rPr>
        <w:t>, après en avoir délibéré, à l’unanimité :</w:t>
      </w:r>
    </w:p>
    <w:p w14:paraId="5DA10776" w14:textId="77777777" w:rsidR="000D397F" w:rsidRPr="000D397F" w:rsidRDefault="000D397F" w:rsidP="000D397F">
      <w:pPr>
        <w:jc w:val="both"/>
        <w:rPr>
          <w:rFonts w:asciiTheme="minorHAnsi" w:hAnsiTheme="minorHAnsi" w:cstheme="minorHAnsi"/>
          <w:iCs/>
          <w:sz w:val="22"/>
          <w:szCs w:val="22"/>
        </w:rPr>
      </w:pPr>
    </w:p>
    <w:p w14:paraId="05A82D8F" w14:textId="64F240C8" w:rsidR="000D397F" w:rsidRPr="000D397F" w:rsidRDefault="000D397F" w:rsidP="000D397F">
      <w:pPr>
        <w:numPr>
          <w:ilvl w:val="0"/>
          <w:numId w:val="4"/>
        </w:numPr>
        <w:ind w:left="709" w:hanging="639"/>
        <w:jc w:val="both"/>
        <w:rPr>
          <w:rFonts w:asciiTheme="minorHAnsi" w:hAnsiTheme="minorHAnsi" w:cstheme="minorHAnsi"/>
          <w:b/>
          <w:sz w:val="22"/>
          <w:szCs w:val="22"/>
        </w:rPr>
      </w:pPr>
      <w:proofErr w:type="gramStart"/>
      <w:r w:rsidRPr="000D397F">
        <w:rPr>
          <w:rFonts w:asciiTheme="minorHAnsi" w:hAnsiTheme="minorHAnsi" w:cstheme="minorHAnsi"/>
          <w:b/>
          <w:sz w:val="22"/>
          <w:szCs w:val="22"/>
        </w:rPr>
        <w:t>décident</w:t>
      </w:r>
      <w:proofErr w:type="gramEnd"/>
      <w:r w:rsidRPr="000D397F">
        <w:rPr>
          <w:rFonts w:asciiTheme="minorHAnsi" w:hAnsiTheme="minorHAnsi" w:cstheme="minorHAnsi"/>
          <w:b/>
          <w:sz w:val="22"/>
          <w:szCs w:val="22"/>
        </w:rPr>
        <w:t xml:space="preserve"> </w:t>
      </w:r>
      <w:r w:rsidRPr="000D397F">
        <w:rPr>
          <w:rFonts w:asciiTheme="minorHAnsi" w:hAnsiTheme="minorHAnsi" w:cstheme="minorHAnsi"/>
          <w:sz w:val="22"/>
          <w:szCs w:val="22"/>
        </w:rPr>
        <w:t xml:space="preserve">d’accepter la proposition faite par la compagnie CNP Assurances par l’intermédiaire de </w:t>
      </w:r>
      <w:r w:rsidR="007357C1">
        <w:rPr>
          <w:rFonts w:asciiTheme="minorHAnsi" w:hAnsiTheme="minorHAnsi" w:cstheme="minorHAnsi"/>
          <w:sz w:val="22"/>
          <w:szCs w:val="22"/>
        </w:rPr>
        <w:t>Relyens</w:t>
      </w:r>
      <w:r w:rsidRPr="000D397F">
        <w:rPr>
          <w:rFonts w:asciiTheme="minorHAnsi" w:hAnsiTheme="minorHAnsi" w:cstheme="minorHAnsi"/>
          <w:b/>
          <w:sz w:val="22"/>
          <w:szCs w:val="22"/>
        </w:rPr>
        <w:t>,</w:t>
      </w:r>
    </w:p>
    <w:p w14:paraId="1FE88BD0" w14:textId="77777777" w:rsidR="000D397F" w:rsidRPr="000D397F" w:rsidRDefault="000D397F" w:rsidP="000D397F">
      <w:pPr>
        <w:numPr>
          <w:ilvl w:val="0"/>
          <w:numId w:val="4"/>
        </w:numPr>
        <w:ind w:left="709" w:hanging="639"/>
        <w:jc w:val="both"/>
        <w:rPr>
          <w:rFonts w:asciiTheme="minorHAnsi" w:hAnsiTheme="minorHAnsi" w:cstheme="minorHAnsi"/>
          <w:sz w:val="22"/>
          <w:szCs w:val="22"/>
        </w:rPr>
      </w:pPr>
      <w:proofErr w:type="gramStart"/>
      <w:r w:rsidRPr="000D397F">
        <w:rPr>
          <w:rFonts w:asciiTheme="minorHAnsi" w:hAnsiTheme="minorHAnsi" w:cstheme="minorHAnsi"/>
          <w:b/>
          <w:sz w:val="22"/>
          <w:szCs w:val="22"/>
        </w:rPr>
        <w:t>décident</w:t>
      </w:r>
      <w:proofErr w:type="gramEnd"/>
      <w:r w:rsidRPr="000D397F">
        <w:rPr>
          <w:rFonts w:asciiTheme="minorHAnsi" w:hAnsiTheme="minorHAnsi" w:cstheme="minorHAnsi"/>
          <w:sz w:val="22"/>
          <w:szCs w:val="22"/>
        </w:rPr>
        <w:t xml:space="preserve"> d’adhérer à la convention de gestion d'assurance risques statutaires" proposée par le Centre de gestion de la Haute-Saône,</w:t>
      </w:r>
    </w:p>
    <w:p w14:paraId="37485B44" w14:textId="2397FD91" w:rsidR="000D397F" w:rsidRPr="000D397F" w:rsidRDefault="000D397F" w:rsidP="000D397F">
      <w:pPr>
        <w:numPr>
          <w:ilvl w:val="0"/>
          <w:numId w:val="4"/>
        </w:numPr>
        <w:ind w:left="709" w:hanging="639"/>
        <w:jc w:val="both"/>
        <w:rPr>
          <w:rFonts w:asciiTheme="minorHAnsi" w:hAnsiTheme="minorHAnsi" w:cstheme="minorHAnsi"/>
          <w:sz w:val="22"/>
          <w:szCs w:val="22"/>
        </w:rPr>
      </w:pPr>
      <w:proofErr w:type="gramStart"/>
      <w:r w:rsidRPr="000D397F">
        <w:rPr>
          <w:rFonts w:asciiTheme="minorHAnsi" w:hAnsiTheme="minorHAnsi" w:cstheme="minorHAnsi"/>
          <w:b/>
          <w:sz w:val="22"/>
          <w:szCs w:val="22"/>
        </w:rPr>
        <w:t>s’engagent</w:t>
      </w:r>
      <w:proofErr w:type="gramEnd"/>
      <w:r w:rsidRPr="000D397F">
        <w:rPr>
          <w:rFonts w:asciiTheme="minorHAnsi" w:hAnsiTheme="minorHAnsi" w:cstheme="minorHAnsi"/>
          <w:sz w:val="22"/>
          <w:szCs w:val="22"/>
        </w:rPr>
        <w:t xml:space="preserve"> à inscrire les crédits nécessaires au budget ou précise</w:t>
      </w:r>
      <w:r w:rsidR="00415573">
        <w:rPr>
          <w:rFonts w:asciiTheme="minorHAnsi" w:hAnsiTheme="minorHAnsi" w:cstheme="minorHAnsi"/>
          <w:sz w:val="22"/>
          <w:szCs w:val="22"/>
        </w:rPr>
        <w:t>nt</w:t>
      </w:r>
      <w:r w:rsidRPr="000D397F">
        <w:rPr>
          <w:rFonts w:asciiTheme="minorHAnsi" w:hAnsiTheme="minorHAnsi" w:cstheme="minorHAnsi"/>
          <w:sz w:val="22"/>
          <w:szCs w:val="22"/>
        </w:rPr>
        <w:t xml:space="preserve"> que les crédits sont inscrits au budget,</w:t>
      </w:r>
    </w:p>
    <w:p w14:paraId="6DE21C16" w14:textId="77777777" w:rsidR="000D397F" w:rsidRPr="000D397F" w:rsidRDefault="000D397F" w:rsidP="000D397F">
      <w:pPr>
        <w:numPr>
          <w:ilvl w:val="0"/>
          <w:numId w:val="4"/>
        </w:numPr>
        <w:ind w:left="709" w:hanging="639"/>
        <w:jc w:val="both"/>
        <w:rPr>
          <w:rFonts w:asciiTheme="minorHAnsi" w:hAnsiTheme="minorHAnsi" w:cstheme="minorHAnsi"/>
          <w:sz w:val="22"/>
          <w:szCs w:val="22"/>
        </w:rPr>
      </w:pPr>
      <w:proofErr w:type="gramStart"/>
      <w:r w:rsidRPr="000D397F">
        <w:rPr>
          <w:rFonts w:asciiTheme="minorHAnsi" w:hAnsiTheme="minorHAnsi" w:cstheme="minorHAnsi"/>
          <w:b/>
          <w:sz w:val="22"/>
          <w:szCs w:val="22"/>
        </w:rPr>
        <w:t>autorisent</w:t>
      </w:r>
      <w:proofErr w:type="gramEnd"/>
      <w:r w:rsidRPr="000D397F">
        <w:rPr>
          <w:rFonts w:asciiTheme="minorHAnsi" w:hAnsiTheme="minorHAnsi" w:cstheme="minorHAnsi"/>
          <w:sz w:val="22"/>
          <w:szCs w:val="22"/>
        </w:rPr>
        <w:t xml:space="preserve"> Madame / Monsieur le Maire / Président à signer tout document utile afférent à ce dossier.</w:t>
      </w:r>
    </w:p>
    <w:p w14:paraId="165C76C6" w14:textId="77777777" w:rsidR="000D397F" w:rsidRPr="000D397F" w:rsidRDefault="000D397F" w:rsidP="000D397F">
      <w:pPr>
        <w:pStyle w:val="Sansinterligne"/>
        <w:ind w:left="1429"/>
        <w:jc w:val="both"/>
        <w:rPr>
          <w:rFonts w:asciiTheme="minorHAnsi" w:hAnsiTheme="minorHAnsi" w:cstheme="minorHAnsi"/>
          <w:sz w:val="22"/>
          <w:szCs w:val="22"/>
        </w:rPr>
      </w:pPr>
    </w:p>
    <w:p w14:paraId="74454A4A" w14:textId="77777777" w:rsidR="000D397F" w:rsidRPr="000D397F" w:rsidRDefault="000D397F" w:rsidP="000D397F">
      <w:pPr>
        <w:pStyle w:val="Sansinterligne"/>
        <w:ind w:left="1429"/>
        <w:jc w:val="both"/>
        <w:rPr>
          <w:rFonts w:asciiTheme="minorHAnsi" w:hAnsiTheme="minorHAnsi" w:cstheme="minorHAnsi"/>
          <w:sz w:val="22"/>
          <w:szCs w:val="22"/>
        </w:rPr>
      </w:pPr>
    </w:p>
    <w:p w14:paraId="2E6EB0E0" w14:textId="77777777" w:rsidR="000D397F" w:rsidRPr="000D397F" w:rsidRDefault="000D397F" w:rsidP="000D397F">
      <w:pPr>
        <w:numPr>
          <w:ilvl w:val="12"/>
          <w:numId w:val="0"/>
        </w:numPr>
        <w:jc w:val="center"/>
        <w:rPr>
          <w:rFonts w:asciiTheme="minorHAnsi" w:hAnsiTheme="minorHAnsi" w:cstheme="minorHAnsi"/>
          <w:sz w:val="22"/>
          <w:szCs w:val="22"/>
        </w:rPr>
      </w:pPr>
      <w:r w:rsidRPr="000D397F">
        <w:rPr>
          <w:rFonts w:asciiTheme="minorHAnsi" w:hAnsiTheme="minorHAnsi" w:cstheme="minorHAnsi"/>
          <w:sz w:val="22"/>
          <w:szCs w:val="22"/>
        </w:rPr>
        <w:lastRenderedPageBreak/>
        <w:t>Fait à …………………………………</w:t>
      </w:r>
      <w:r w:rsidRPr="000D397F">
        <w:rPr>
          <w:rFonts w:asciiTheme="minorHAnsi" w:hAnsiTheme="minorHAnsi" w:cstheme="minorHAnsi"/>
          <w:sz w:val="22"/>
          <w:szCs w:val="22"/>
        </w:rPr>
        <w:tab/>
        <w:t>Le ……………………………………</w:t>
      </w:r>
    </w:p>
    <w:p w14:paraId="6784513F" w14:textId="77777777" w:rsidR="000D397F" w:rsidRPr="000D397F" w:rsidRDefault="000D397F" w:rsidP="000D397F">
      <w:pPr>
        <w:numPr>
          <w:ilvl w:val="12"/>
          <w:numId w:val="0"/>
        </w:numPr>
        <w:rPr>
          <w:rFonts w:asciiTheme="minorHAnsi" w:hAnsiTheme="minorHAnsi" w:cstheme="minorHAnsi"/>
          <w:sz w:val="22"/>
          <w:szCs w:val="22"/>
        </w:rPr>
      </w:pPr>
    </w:p>
    <w:p w14:paraId="2A8BC29A" w14:textId="77777777" w:rsidR="000D397F" w:rsidRPr="000D397F" w:rsidRDefault="000D397F" w:rsidP="000D397F">
      <w:pPr>
        <w:ind w:left="705"/>
        <w:jc w:val="center"/>
        <w:rPr>
          <w:rFonts w:asciiTheme="minorHAnsi" w:hAnsiTheme="minorHAnsi" w:cstheme="minorHAnsi"/>
          <w:sz w:val="22"/>
          <w:szCs w:val="22"/>
          <w:highlight w:val="yellow"/>
        </w:rPr>
      </w:pPr>
      <w:r w:rsidRPr="000D397F">
        <w:rPr>
          <w:rFonts w:asciiTheme="minorHAnsi" w:hAnsiTheme="minorHAnsi" w:cstheme="minorHAnsi"/>
          <w:sz w:val="22"/>
          <w:szCs w:val="22"/>
          <w:highlight w:val="yellow"/>
        </w:rPr>
        <w:t>Pour extrait conforme</w:t>
      </w:r>
    </w:p>
    <w:p w14:paraId="4EB550B5" w14:textId="77777777" w:rsidR="000D397F" w:rsidRPr="000D397F" w:rsidRDefault="000D397F" w:rsidP="000D397F">
      <w:pPr>
        <w:ind w:left="705"/>
        <w:jc w:val="center"/>
        <w:rPr>
          <w:rFonts w:asciiTheme="minorHAnsi" w:hAnsiTheme="minorHAnsi" w:cstheme="minorHAnsi"/>
          <w:sz w:val="22"/>
          <w:szCs w:val="22"/>
          <w:highlight w:val="yellow"/>
        </w:rPr>
      </w:pPr>
    </w:p>
    <w:p w14:paraId="1CE60387" w14:textId="77777777" w:rsidR="000D397F" w:rsidRPr="000D397F" w:rsidRDefault="000D397F" w:rsidP="000D397F">
      <w:pPr>
        <w:ind w:left="705"/>
        <w:jc w:val="center"/>
        <w:rPr>
          <w:rFonts w:asciiTheme="minorHAnsi" w:hAnsiTheme="minorHAnsi" w:cstheme="minorHAnsi"/>
          <w:i/>
          <w:sz w:val="22"/>
          <w:szCs w:val="22"/>
          <w:highlight w:val="yellow"/>
        </w:rPr>
      </w:pPr>
      <w:r w:rsidRPr="000D397F">
        <w:rPr>
          <w:rFonts w:asciiTheme="minorHAnsi" w:hAnsiTheme="minorHAnsi" w:cstheme="minorHAnsi"/>
          <w:i/>
          <w:sz w:val="22"/>
          <w:szCs w:val="22"/>
          <w:highlight w:val="yellow"/>
        </w:rPr>
        <w:t>Le Maire ou le Président,</w:t>
      </w:r>
    </w:p>
    <w:p w14:paraId="3F22085E" w14:textId="77777777" w:rsidR="000D397F" w:rsidRPr="000D397F" w:rsidRDefault="000D397F" w:rsidP="000D397F">
      <w:pPr>
        <w:numPr>
          <w:ilvl w:val="12"/>
          <w:numId w:val="0"/>
        </w:numPr>
        <w:rPr>
          <w:rFonts w:asciiTheme="minorHAnsi" w:hAnsiTheme="minorHAnsi" w:cstheme="minorHAnsi"/>
          <w:sz w:val="22"/>
          <w:szCs w:val="22"/>
        </w:rPr>
      </w:pPr>
    </w:p>
    <w:p w14:paraId="17A7CC14" w14:textId="77777777" w:rsidR="000D397F" w:rsidRPr="000D397F" w:rsidRDefault="000D397F" w:rsidP="000D397F">
      <w:pPr>
        <w:numPr>
          <w:ilvl w:val="12"/>
          <w:numId w:val="0"/>
        </w:numPr>
        <w:rPr>
          <w:rFonts w:asciiTheme="minorHAnsi" w:hAnsiTheme="minorHAnsi" w:cstheme="minorHAnsi"/>
          <w:sz w:val="22"/>
          <w:szCs w:val="22"/>
        </w:rPr>
      </w:pPr>
    </w:p>
    <w:p w14:paraId="1B4CCB26" w14:textId="77777777" w:rsidR="000D397F" w:rsidRPr="000D397F" w:rsidRDefault="000D397F" w:rsidP="000D397F">
      <w:pPr>
        <w:numPr>
          <w:ilvl w:val="12"/>
          <w:numId w:val="0"/>
        </w:numPr>
        <w:rPr>
          <w:rFonts w:asciiTheme="minorHAnsi" w:hAnsiTheme="minorHAnsi" w:cstheme="minorHAnsi"/>
          <w:sz w:val="22"/>
          <w:szCs w:val="22"/>
        </w:rPr>
      </w:pPr>
    </w:p>
    <w:p w14:paraId="7E3AF115" w14:textId="77777777" w:rsidR="000D397F" w:rsidRPr="000D397F" w:rsidRDefault="000D397F" w:rsidP="000D397F">
      <w:pPr>
        <w:numPr>
          <w:ilvl w:val="12"/>
          <w:numId w:val="0"/>
        </w:numPr>
        <w:rPr>
          <w:rFonts w:asciiTheme="minorHAnsi" w:hAnsiTheme="minorHAnsi" w:cstheme="minorHAnsi"/>
          <w:sz w:val="22"/>
          <w:szCs w:val="22"/>
        </w:rPr>
      </w:pPr>
    </w:p>
    <w:p w14:paraId="363FA7D1" w14:textId="77777777" w:rsidR="000D397F" w:rsidRPr="000D397F" w:rsidRDefault="000D397F" w:rsidP="000D397F">
      <w:pPr>
        <w:jc w:val="both"/>
        <w:rPr>
          <w:rFonts w:asciiTheme="minorHAnsi" w:hAnsiTheme="minorHAnsi" w:cstheme="minorHAnsi"/>
          <w:i/>
          <w:sz w:val="22"/>
          <w:szCs w:val="22"/>
        </w:rPr>
      </w:pPr>
      <w:r w:rsidRPr="000D397F">
        <w:rPr>
          <w:rFonts w:asciiTheme="minorHAnsi" w:hAnsiTheme="minorHAnsi" w:cstheme="minorHAnsi"/>
          <w:i/>
          <w:sz w:val="22"/>
          <w:szCs w:val="22"/>
        </w:rPr>
        <w:t xml:space="preserve">Le Maire ou le Président : </w:t>
      </w:r>
    </w:p>
    <w:p w14:paraId="4315DA10" w14:textId="77777777" w:rsidR="000D397F" w:rsidRPr="000D397F" w:rsidRDefault="000D397F" w:rsidP="000D397F">
      <w:pPr>
        <w:autoSpaceDE w:val="0"/>
        <w:autoSpaceDN w:val="0"/>
        <w:jc w:val="both"/>
        <w:rPr>
          <w:rFonts w:asciiTheme="minorHAnsi" w:hAnsiTheme="minorHAnsi" w:cstheme="minorHAnsi"/>
          <w:i/>
          <w:sz w:val="22"/>
          <w:szCs w:val="22"/>
        </w:rPr>
      </w:pPr>
      <w:r w:rsidRPr="000D397F">
        <w:rPr>
          <w:rFonts w:asciiTheme="minorHAnsi" w:hAnsiTheme="minorHAnsi" w:cstheme="minorHAnsi"/>
          <w:i/>
          <w:sz w:val="22"/>
          <w:szCs w:val="22"/>
        </w:rPr>
        <w:t>- certifie sous sa responsabilité le caractère exécutoire de cet acte qui sera affiché ce jour au siège de l’établissement,</w:t>
      </w:r>
    </w:p>
    <w:p w14:paraId="2E90D303" w14:textId="2C3EF03D" w:rsidR="00A40FAC" w:rsidRPr="000D397F" w:rsidRDefault="000D397F" w:rsidP="000D397F">
      <w:pPr>
        <w:autoSpaceDE w:val="0"/>
        <w:autoSpaceDN w:val="0"/>
        <w:jc w:val="both"/>
        <w:rPr>
          <w:rFonts w:asciiTheme="minorHAnsi" w:hAnsiTheme="minorHAnsi" w:cstheme="minorHAnsi"/>
          <w:sz w:val="22"/>
          <w:szCs w:val="22"/>
        </w:rPr>
      </w:pPr>
      <w:r w:rsidRPr="000D397F">
        <w:rPr>
          <w:rFonts w:asciiTheme="minorHAnsi" w:hAnsiTheme="minorHAnsi" w:cstheme="minorHAnsi"/>
          <w:i/>
          <w:sz w:val="22"/>
          <w:szCs w:val="22"/>
        </w:rPr>
        <w:t>- informe que la présente délibération peut faire l’objet d’un recours pour excès de pouvoir devant le Tribunal Administratif, 30 rue Charles Nodier, 25000 Besançon, dans un délai de deux mois à compter de sa publication et de sa réception par le représentant de l’Etat.</w:t>
      </w:r>
    </w:p>
    <w:sectPr w:rsidR="00A40FAC" w:rsidRPr="000D397F"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7B15F25B"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7F58B6">
          <w:rPr>
            <w:noProof/>
          </w:rPr>
          <w:t>4</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AEC13E"/>
    <w:lvl w:ilvl="0">
      <w:numFmt w:val="decimal"/>
      <w:lvlText w:val="*"/>
      <w:lvlJc w:val="left"/>
    </w:lvl>
  </w:abstractNum>
  <w:abstractNum w:abstractNumId="1" w15:restartNumberingAfterBreak="0">
    <w:nsid w:val="0A66133F"/>
    <w:multiLevelType w:val="hybridMultilevel"/>
    <w:tmpl w:val="56B8429A"/>
    <w:lvl w:ilvl="0" w:tplc="87043040">
      <w:start w:val="1"/>
      <w:numFmt w:val="bullet"/>
      <w:lvlText w:val=""/>
      <w:lvlJc w:val="left"/>
      <w:pPr>
        <w:ind w:left="1065" w:hanging="360"/>
      </w:pPr>
      <w:rPr>
        <w:rFonts w:ascii="Wingdings" w:hAnsi="Wingdings" w:hint="default"/>
        <w:b/>
      </w:rPr>
    </w:lvl>
    <w:lvl w:ilvl="1" w:tplc="040C0003">
      <w:start w:val="1"/>
      <w:numFmt w:val="bullet"/>
      <w:lvlText w:val="o"/>
      <w:lvlJc w:val="left"/>
      <w:pPr>
        <w:ind w:left="1815" w:hanging="390"/>
      </w:pPr>
      <w:rPr>
        <w:rFonts w:ascii="Courier New" w:hAnsi="Courier New" w:cs="Courier New" w:hint="default"/>
        <w:b/>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C901C3E"/>
    <w:multiLevelType w:val="hybridMultilevel"/>
    <w:tmpl w:val="C2B8A5F4"/>
    <w:lvl w:ilvl="0" w:tplc="8704304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CD4D21"/>
    <w:multiLevelType w:val="hybridMultilevel"/>
    <w:tmpl w:val="65503F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578D8"/>
    <w:multiLevelType w:val="hybridMultilevel"/>
    <w:tmpl w:val="8C18F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E839C3"/>
    <w:multiLevelType w:val="hybridMultilevel"/>
    <w:tmpl w:val="35E4CBC2"/>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b/>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A1779"/>
    <w:rsid w:val="000C125D"/>
    <w:rsid w:val="000D397F"/>
    <w:rsid w:val="002B033E"/>
    <w:rsid w:val="0030508A"/>
    <w:rsid w:val="00415573"/>
    <w:rsid w:val="007357C1"/>
    <w:rsid w:val="00792CF5"/>
    <w:rsid w:val="007F58B6"/>
    <w:rsid w:val="00803A4B"/>
    <w:rsid w:val="008135C6"/>
    <w:rsid w:val="00910E18"/>
    <w:rsid w:val="00947659"/>
    <w:rsid w:val="009645FF"/>
    <w:rsid w:val="0096597A"/>
    <w:rsid w:val="009736CA"/>
    <w:rsid w:val="009E1C38"/>
    <w:rsid w:val="009F6599"/>
    <w:rsid w:val="00A17A55"/>
    <w:rsid w:val="00A40FAC"/>
    <w:rsid w:val="00AC5CF9"/>
    <w:rsid w:val="00AE6A9D"/>
    <w:rsid w:val="00BE0B4C"/>
    <w:rsid w:val="00C1668A"/>
    <w:rsid w:val="00C37408"/>
    <w:rsid w:val="00CB2409"/>
    <w:rsid w:val="00CB7A70"/>
    <w:rsid w:val="00D563FC"/>
    <w:rsid w:val="00D60EBB"/>
    <w:rsid w:val="00DB1C4B"/>
    <w:rsid w:val="00F14F44"/>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paragraph" w:styleId="Sansinterligne">
    <w:name w:val="No Spacing"/>
    <w:uiPriority w:val="1"/>
    <w:qFormat/>
    <w:rsid w:val="000D397F"/>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397F"/>
    <w:pPr>
      <w:spacing w:after="200" w:line="276" w:lineRule="auto"/>
      <w:ind w:left="720"/>
      <w:contextualSpacing/>
    </w:pPr>
    <w:rPr>
      <w:rFonts w:ascii="Calibri" w:eastAsia="Calibri" w:hAnsi="Calibri"/>
      <w:sz w:val="22"/>
      <w:szCs w:val="22"/>
      <w:lang w:eastAsia="en-US"/>
    </w:rPr>
  </w:style>
  <w:style w:type="paragraph" w:styleId="Corpsdetexte2">
    <w:name w:val="Body Text 2"/>
    <w:basedOn w:val="Normal"/>
    <w:link w:val="Corpsdetexte2Car"/>
    <w:rsid w:val="000D397F"/>
    <w:pPr>
      <w:spacing w:after="120" w:line="480" w:lineRule="auto"/>
    </w:pPr>
    <w:rPr>
      <w:sz w:val="24"/>
      <w:szCs w:val="24"/>
    </w:rPr>
  </w:style>
  <w:style w:type="character" w:customStyle="1" w:styleId="Corpsdetexte2Car">
    <w:name w:val="Corps de texte 2 Car"/>
    <w:basedOn w:val="Policepardfaut"/>
    <w:link w:val="Corpsdetexte2"/>
    <w:rsid w:val="000D397F"/>
    <w:rPr>
      <w:rFonts w:ascii="Times New Roman" w:eastAsia="Times New Roman" w:hAnsi="Times New Roman" w:cs="Times New Roman"/>
      <w:sz w:val="24"/>
      <w:szCs w:val="24"/>
      <w:lang w:eastAsia="fr-FR"/>
    </w:rPr>
  </w:style>
  <w:style w:type="character" w:styleId="lev">
    <w:name w:val="Strong"/>
    <w:basedOn w:val="Policepardfaut"/>
    <w:qFormat/>
    <w:rsid w:val="00CB2409"/>
    <w:rPr>
      <w:b/>
      <w:bCs/>
    </w:rPr>
  </w:style>
  <w:style w:type="character" w:customStyle="1" w:styleId="Policepardfaut1">
    <w:name w:val="Police par défaut1"/>
    <w:rsid w:val="00CB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5341-F09E-45B3-BEA7-25B1ECC1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1069</Words>
  <Characters>5883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12</cp:revision>
  <cp:lastPrinted>2021-12-16T10:05:00Z</cp:lastPrinted>
  <dcterms:created xsi:type="dcterms:W3CDTF">2021-12-16T12:27:00Z</dcterms:created>
  <dcterms:modified xsi:type="dcterms:W3CDTF">2024-09-25T13:40:00Z</dcterms:modified>
</cp:coreProperties>
</file>